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黑体"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60" w:lineRule="exact"/>
        <w:ind w:firstLine="67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政府采购投标及履约承诺函</w:t>
      </w:r>
      <w:bookmarkStart w:id="0" w:name="_GoBack"/>
      <w:bookmarkEnd w:id="0"/>
    </w:p>
    <w:p>
      <w:pPr>
        <w:pStyle w:val="2"/>
        <w:jc w:val="center"/>
        <w:rPr>
          <w:rFonts w:hint="eastAsia" w:ascii="宋体" w:eastAsia="宋体"/>
          <w:b w:val="0"/>
          <w:color w:val="000000" w:themeColor="text1"/>
          <w:sz w:val="27"/>
          <w14:textFill>
            <w14:solidFill>
              <w14:schemeClr w14:val="tx1"/>
            </w14:solidFill>
          </w14:textFill>
        </w:rPr>
      </w:pPr>
    </w:p>
    <w:p>
      <w:pPr>
        <w:spacing w:line="56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致：深圳市</w:t>
      </w:r>
      <w:r>
        <w:rPr>
          <w:rFonts w:hint="eastAsia" w:ascii="仿宋_GB2312" w:hAnsi="仿宋_GB2312" w:eastAsia="仿宋_GB2312" w:cs="仿宋_GB2312"/>
          <w:color w:val="000000" w:themeColor="text1"/>
          <w:sz w:val="32"/>
          <w:szCs w:val="32"/>
          <w:lang w:eastAsia="zh-CN"/>
          <w14:textFill>
            <w14:solidFill>
              <w14:schemeClr w14:val="tx1"/>
            </w14:solidFill>
          </w14:textFill>
        </w:rPr>
        <w:t>军休服务管理</w:t>
      </w:r>
      <w:r>
        <w:rPr>
          <w:rFonts w:hint="eastAsia" w:ascii="仿宋_GB2312" w:hAnsi="仿宋_GB2312" w:eastAsia="仿宋_GB2312" w:cs="仿宋_GB2312"/>
          <w:color w:val="000000" w:themeColor="text1"/>
          <w:sz w:val="32"/>
          <w:szCs w:val="32"/>
          <w14:textFill>
            <w14:solidFill>
              <w14:schemeClr w14:val="tx1"/>
            </w14:solidFill>
          </w14:textFill>
        </w:rPr>
        <w:t>中心</w:t>
      </w:r>
    </w:p>
    <w:p>
      <w:pPr>
        <w:spacing w:line="560" w:lineRule="exact"/>
        <w:ind w:right="0"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我公司承诺：</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1.我公司本招标项目所提供的货物或服务未侵犯知识产权。</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2.我公司参与本项目投标前三年内，在经营活动中没有重大违法记录。</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3.我公司参与本项目政府采购活动时不存在被有关部门禁止参与政府采购活动且在有效期内的情况。</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4.我公司具备《中华人民共和国政府采购法》第二十二条第一款规定的六项条件。</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5.我公司未被列入失信被执行人、重大税收违法案件当事人名单、政府采购严重违法失信行为记录名单</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7.我公司如果中标，做到守信，不偷工减料，依照本项目招标文件需求内容、签署的采购合同及本公司在投标中所作的一切承诺履约。项目验收达到全部指标合格，力争优良。</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10.我公司承诺不非法转包、分包。</w:t>
      </w:r>
    </w:p>
    <w:p>
      <w:pPr>
        <w:spacing w:line="560" w:lineRule="exact"/>
        <w:ind w:firstLine="67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以上承诺，如有违反，愿依照国家相关法律处理，并承担由此给采购人带来的损失。</w:t>
      </w:r>
    </w:p>
    <w:p>
      <w:pPr>
        <w:spacing w:before="0" w:beforeLines="-2147483648" w:after="0" w:afterLines="-2147483648" w:line="560" w:lineRule="exact"/>
        <w:ind w:firstLine="0"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before="0" w:beforeLines="-2147483648" w:after="0" w:afterLines="-2147483648" w:line="560" w:lineRule="exact"/>
        <w:ind w:firstLine="5025" w:firstLineChars="15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投标人：</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p>
    <w:p>
      <w:pPr>
        <w:spacing w:line="560" w:lineRule="exact"/>
        <w:ind w:firstLine="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日期：</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ind w:firstLine="645"/>
        <w:rPr>
          <w:rFonts w:ascii="宋体" w:hAnsi="宋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690" w:firstLineChars="1400"/>
        <w:textAlignment w:val="auto"/>
        <w:rPr>
          <w:color w:val="000000" w:themeColor="text1"/>
          <w:sz w:val="32"/>
          <w14:textFill>
            <w14:solidFill>
              <w14:schemeClr w14:val="tx1"/>
            </w14:solidFill>
          </w14:textFill>
        </w:rPr>
      </w:pPr>
    </w:p>
    <w:p>
      <w:pPr>
        <w:rPr>
          <w:color w:val="000000" w:themeColor="text1"/>
          <w14:textFill>
            <w14:solidFill>
              <w14:schemeClr w14:val="tx1"/>
            </w14:solidFill>
          </w14:textFill>
        </w:rPr>
      </w:pPr>
    </w:p>
    <w:sectPr>
      <w:pgSz w:w="11906" w:h="16838"/>
      <w:pgMar w:top="2098" w:right="1474" w:bottom="1984" w:left="1588" w:header="851" w:footer="1474" w:gutter="0"/>
      <w:pgNumType w:fmt="numberInDash"/>
      <w:cols w:space="0" w:num="1"/>
      <w:titlePg/>
      <w:rtlGutter w:val="0"/>
      <w:docGrid w:type="linesAndChars" w:linePitch="579" w:charSpace="3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D4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4"/>
    <w:next w:val="1"/>
    <w:qFormat/>
    <w:uiPriority w:val="0"/>
    <w:pPr>
      <w:spacing w:before="260" w:after="260" w:line="240" w:lineRule="auto"/>
      <w:outlineLvl w:val="2"/>
    </w:pPr>
    <w:rPr>
      <w:rFonts w:ascii="宋体" w:hAnsi="宋体" w:eastAsia="宋体"/>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widowControl w:val="0"/>
      <w:autoSpaceDE w:val="0"/>
      <w:autoSpaceDN w:val="0"/>
      <w:snapToGrid/>
      <w:spacing w:after="0"/>
      <w:ind w:left="114"/>
    </w:pPr>
    <w:rPr>
      <w:rFonts w:hint="eastAsia" w:ascii="宋体" w:hAnsi="宋体" w:eastAsia="宋体" w:cs="Times New Roman"/>
      <w:sz w:val="27"/>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董克源</dc:creator>
  <cp:lastModifiedBy>董克源</cp:lastModifiedBy>
  <dcterms:modified xsi:type="dcterms:W3CDTF">2020-07-27T13:25:19Z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