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0"/>
        <w:jc w:val="both"/>
        <w:textAlignment w:val="auto"/>
        <w:rPr>
          <w:rStyle w:val="7"/>
          <w:rFonts w:hint="eastAsia" w:ascii="黑体" w:hAnsi="黑体" w:eastAsia="黑体" w:cs="黑体"/>
          <w:b w:val="0"/>
          <w:bCs w:val="0"/>
          <w:i w:val="0"/>
          <w:iCs w:val="0"/>
          <w:caps w:val="0"/>
          <w:color w:val="000000"/>
          <w:spacing w:val="0"/>
          <w:sz w:val="32"/>
          <w:szCs w:val="32"/>
          <w:shd w:val="clear" w:fill="FFFFFF"/>
          <w:lang w:val="en-US" w:eastAsia="zh-CN"/>
        </w:rPr>
      </w:pPr>
      <w:r>
        <w:rPr>
          <w:rStyle w:val="7"/>
          <w:rFonts w:hint="eastAsia" w:ascii="黑体" w:hAnsi="黑体" w:eastAsia="黑体" w:cs="黑体"/>
          <w:b w:val="0"/>
          <w:bCs w:val="0"/>
          <w:i w:val="0"/>
          <w:iCs w:val="0"/>
          <w:caps w:val="0"/>
          <w:color w:val="000000"/>
          <w:spacing w:val="0"/>
          <w:sz w:val="32"/>
          <w:szCs w:val="32"/>
          <w:shd w:val="clear" w:fill="FFFFFF"/>
          <w:lang w:val="en-US" w:eastAsia="zh-CN"/>
        </w:rPr>
        <w:t>附件1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rPr>
          <w:rStyle w:val="7"/>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rPr>
          <w:rStyle w:val="7"/>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pPr>
      <w:r>
        <w:rPr>
          <w:rStyle w:val="7"/>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深圳市退役军人就业创业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rPr>
          <w:rStyle w:val="7"/>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pPr>
      <w:r>
        <w:rPr>
          <w:rStyle w:val="7"/>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教育培训</w:t>
      </w:r>
      <w:r>
        <w:rPr>
          <w:rStyle w:val="7"/>
          <w:rFonts w:hint="eastAsia" w:ascii="方正小标宋简体" w:hAnsi="方正小标宋简体" w:eastAsia="方正小标宋简体" w:cs="方正小标宋简体"/>
          <w:b w:val="0"/>
          <w:bCs w:val="0"/>
          <w:i w:val="0"/>
          <w:iCs w:val="0"/>
          <w:caps w:val="0"/>
          <w:strike w:val="0"/>
          <w:dstrike w:val="0"/>
          <w:color w:val="000000"/>
          <w:spacing w:val="0"/>
          <w:sz w:val="44"/>
          <w:szCs w:val="44"/>
          <w:shd w:val="clear" w:fill="FFFFFF"/>
          <w:lang w:val="en-US" w:eastAsia="zh-CN"/>
        </w:rPr>
        <w:t>机构</w:t>
      </w:r>
      <w:r>
        <w:rPr>
          <w:rStyle w:val="7"/>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监管办法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rPr>
          <w:rStyle w:val="7"/>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pPr>
      <w:r>
        <w:rPr>
          <w:rStyle w:val="7"/>
          <w:rFonts w:hint="eastAsia" w:ascii="楷体_GB2312" w:hAnsi="楷体_GB2312" w:eastAsia="楷体_GB2312" w:cs="楷体_GB2312"/>
          <w:b w:val="0"/>
          <w:bCs w:val="0"/>
          <w:i w:val="0"/>
          <w:iCs w:val="0"/>
          <w:caps w:val="0"/>
          <w:color w:val="000000"/>
          <w:spacing w:val="0"/>
          <w:sz w:val="32"/>
          <w:szCs w:val="32"/>
          <w:shd w:val="clear" w:fill="FFFFFF"/>
          <w:lang w:val="en-US" w:eastAsia="zh-CN"/>
        </w:rPr>
        <w:t>（征求意见稿）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rPr>
          <w:rStyle w:val="7"/>
          <w:rFonts w:hint="eastAsia" w:ascii="仿宋_GB2312" w:hAnsi="仿宋_GB2312" w:eastAsia="仿宋_GB2312" w:cs="仿宋_GB2312"/>
          <w:b/>
          <w:bCs/>
          <w:i w:val="0"/>
          <w:iCs w:val="0"/>
          <w:caps w:val="0"/>
          <w:color w:val="00000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Style w:val="7"/>
          <w:rFonts w:hint="eastAsia" w:ascii="仿宋_GB2312" w:hAnsi="仿宋_GB2312" w:eastAsia="仿宋_GB2312" w:cs="仿宋_GB2312"/>
          <w:b/>
          <w:bCs/>
          <w:i w:val="0"/>
          <w:iCs w:val="0"/>
          <w:caps w:val="0"/>
          <w:color w:val="000000"/>
          <w:spacing w:val="0"/>
          <w:sz w:val="32"/>
          <w:szCs w:val="32"/>
          <w:shd w:val="clear" w:fill="FFFFFF"/>
        </w:rPr>
      </w:pPr>
      <w:r>
        <w:rPr>
          <w:rStyle w:val="7"/>
          <w:rFonts w:hint="eastAsia" w:ascii="仿宋_GB2312" w:hAnsi="仿宋_GB2312" w:eastAsia="仿宋_GB2312" w:cs="仿宋_GB2312"/>
          <w:b/>
          <w:bCs/>
          <w:i w:val="0"/>
          <w:iCs w:val="0"/>
          <w:caps w:val="0"/>
          <w:color w:val="000000"/>
          <w:spacing w:val="0"/>
          <w:sz w:val="32"/>
          <w:szCs w:val="32"/>
          <w:shd w:val="clear" w:fill="FFFFFF"/>
        </w:rPr>
        <w:t>第一章  总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Style w:val="7"/>
          <w:rFonts w:hint="eastAsia" w:ascii="仿宋_GB2312" w:hAnsi="仿宋_GB2312" w:eastAsia="仿宋_GB2312" w:cs="仿宋_GB2312"/>
          <w:b/>
          <w:bCs/>
          <w:i w:val="0"/>
          <w:iCs w:val="0"/>
          <w:caps w:val="0"/>
          <w:color w:val="00000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15"/>
        <w:jc w:val="both"/>
        <w:textAlignment w:val="auto"/>
        <w:rPr>
          <w:rFonts w:hint="eastAsia" w:ascii="仿宋_GB2312" w:hAnsi="仿宋_GB2312" w:eastAsia="仿宋_GB2312" w:cs="仿宋_GB2312"/>
          <w:b/>
          <w:bCs/>
          <w:i w:val="0"/>
          <w:iCs w:val="0"/>
          <w:caps w:val="0"/>
          <w:color w:val="000000"/>
          <w:spacing w:val="0"/>
          <w:sz w:val="32"/>
          <w:szCs w:val="32"/>
          <w:shd w:val="clear" w:fill="FFFFFF"/>
        </w:rPr>
      </w:pPr>
      <w:r>
        <w:rPr>
          <w:rFonts w:hint="eastAsia" w:ascii="黑体" w:hAnsi="黑体" w:eastAsia="黑体" w:cs="黑体"/>
          <w:b w:val="0"/>
          <w:bCs w:val="0"/>
          <w:i w:val="0"/>
          <w:iCs w:val="0"/>
          <w:caps w:val="0"/>
          <w:color w:val="000000"/>
          <w:spacing w:val="0"/>
          <w:sz w:val="32"/>
          <w:szCs w:val="32"/>
          <w:shd w:val="clear" w:fill="FFFFFF"/>
        </w:rPr>
        <w:t>第一条</w:t>
      </w:r>
      <w:r>
        <w:rPr>
          <w:rStyle w:val="7"/>
          <w:rFonts w:hint="eastAsia" w:ascii="仿宋_GB2312" w:hAnsi="仿宋_GB2312" w:eastAsia="仿宋_GB2312" w:cs="仿宋_GB2312"/>
          <w:b/>
          <w:bCs/>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为提升退役军人就业创业能力</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切实维护参训学员权益</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规范培训秩序</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提高培训质量</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282828"/>
          <w:spacing w:val="0"/>
          <w:sz w:val="32"/>
          <w:szCs w:val="32"/>
          <w:shd w:val="clear" w:fill="FFFFFF"/>
        </w:rPr>
        <w:t>根据</w:t>
      </w:r>
      <w:r>
        <w:rPr>
          <w:rFonts w:hint="eastAsia" w:ascii="仿宋_GB2312" w:hAnsi="仿宋_GB2312" w:eastAsia="仿宋_GB2312" w:cs="仿宋_GB2312"/>
          <w:sz w:val="32"/>
          <w:szCs w:val="32"/>
          <w:lang w:val="en-US" w:eastAsia="zh-CN"/>
        </w:rPr>
        <w:t>《深圳市促进</w:t>
      </w:r>
      <w:r>
        <w:rPr>
          <w:rFonts w:hint="eastAsia" w:ascii="仿宋_GB2312" w:hAnsi="仿宋_GB2312" w:eastAsia="仿宋_GB2312" w:cs="仿宋_GB2312"/>
          <w:i w:val="0"/>
          <w:iCs w:val="0"/>
          <w:caps w:val="0"/>
          <w:color w:val="282828"/>
          <w:spacing w:val="0"/>
          <w:sz w:val="32"/>
          <w:szCs w:val="32"/>
          <w:shd w:val="clear" w:fill="FFFFFF"/>
          <w:lang w:val="en-US" w:eastAsia="zh-CN"/>
        </w:rPr>
        <w:t>退役军人高质量就业创业的若干措施》（深府办函〔2021〕36号）等</w:t>
      </w:r>
      <w:r>
        <w:rPr>
          <w:rFonts w:hint="eastAsia" w:ascii="仿宋_GB2312" w:hAnsi="仿宋_GB2312" w:eastAsia="仿宋_GB2312" w:cs="仿宋_GB2312"/>
          <w:i w:val="0"/>
          <w:iCs w:val="0"/>
          <w:caps w:val="0"/>
          <w:color w:val="000000"/>
          <w:spacing w:val="0"/>
          <w:sz w:val="32"/>
          <w:szCs w:val="32"/>
          <w:shd w:val="clear" w:fill="FFFFFF"/>
        </w:rPr>
        <w:t>规定，结合我</w:t>
      </w:r>
      <w:r>
        <w:rPr>
          <w:rFonts w:hint="eastAsia" w:ascii="仿宋_GB2312" w:hAnsi="仿宋_GB2312" w:eastAsia="仿宋_GB2312" w:cs="仿宋_GB2312"/>
          <w:i w:val="0"/>
          <w:iCs w:val="0"/>
          <w:caps w:val="0"/>
          <w:color w:val="000000"/>
          <w:spacing w:val="0"/>
          <w:sz w:val="32"/>
          <w:szCs w:val="32"/>
          <w:shd w:val="clear" w:fill="FFFFFF"/>
          <w:lang w:val="en-US" w:eastAsia="zh-CN"/>
        </w:rPr>
        <w:t>市</w:t>
      </w:r>
      <w:r>
        <w:rPr>
          <w:rFonts w:hint="eastAsia" w:ascii="仿宋_GB2312" w:hAnsi="仿宋_GB2312" w:eastAsia="仿宋_GB2312" w:cs="仿宋_GB2312"/>
          <w:i w:val="0"/>
          <w:iCs w:val="0"/>
          <w:caps w:val="0"/>
          <w:color w:val="000000"/>
          <w:spacing w:val="0"/>
          <w:sz w:val="32"/>
          <w:szCs w:val="32"/>
          <w:shd w:val="clear" w:fill="FFFFFF"/>
        </w:rPr>
        <w:t>实际，制定本办法。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default"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黑体" w:hAnsi="黑体" w:eastAsia="黑体" w:cs="黑体"/>
          <w:b w:val="0"/>
          <w:bCs w:val="0"/>
          <w:i w:val="0"/>
          <w:iCs w:val="0"/>
          <w:caps w:val="0"/>
          <w:color w:val="000000"/>
          <w:spacing w:val="0"/>
          <w:sz w:val="32"/>
          <w:szCs w:val="32"/>
          <w:shd w:val="clear" w:fill="FFFFFF"/>
        </w:rPr>
        <w:t>第二条</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 xml:space="preserve"> 本办法适用范围</w:t>
      </w:r>
      <w:r>
        <w:rPr>
          <w:rFonts w:hint="eastAsia" w:ascii="仿宋_GB2312" w:hAnsi="仿宋_GB2312" w:eastAsia="仿宋_GB2312" w:cs="仿宋_GB2312"/>
          <w:b w:val="0"/>
          <w:bCs w:val="0"/>
          <w:sz w:val="32"/>
          <w:szCs w:val="32"/>
          <w:lang w:val="en-US" w:eastAsia="zh-CN"/>
        </w:rPr>
        <w:t>为我市退役军人事务部门组织或委托组织的自主择业军转干部适应性培训、个性化培训（含创业培训）和自主就业退役士兵全员适应性培训、职业技能培训（含创业培训）等。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本办法</w:t>
      </w:r>
      <w:r>
        <w:rPr>
          <w:rFonts w:hint="eastAsia" w:ascii="仿宋_GB2312" w:hAnsi="仿宋_GB2312" w:eastAsia="仿宋_GB2312" w:cs="仿宋_GB2312"/>
          <w:i w:val="0"/>
          <w:iCs w:val="0"/>
          <w:caps w:val="0"/>
          <w:color w:val="000000"/>
          <w:spacing w:val="0"/>
          <w:sz w:val="32"/>
          <w:szCs w:val="32"/>
          <w:shd w:val="clear" w:fill="FFFFFF"/>
          <w:lang w:val="en-US" w:eastAsia="zh-CN"/>
        </w:rPr>
        <w:t>所指退役军人就业创业教育培训机构（以下简称“培训机构”）</w:t>
      </w:r>
      <w:r>
        <w:rPr>
          <w:rFonts w:hint="eastAsia" w:ascii="仿宋_GB2312" w:hAnsi="仿宋_GB2312" w:eastAsia="仿宋_GB2312" w:cs="仿宋_GB2312"/>
          <w:i w:val="0"/>
          <w:iCs w:val="0"/>
          <w:caps w:val="0"/>
          <w:color w:val="000000"/>
          <w:spacing w:val="0"/>
          <w:sz w:val="32"/>
          <w:szCs w:val="32"/>
          <w:shd w:val="clear" w:fill="FFFFFF"/>
        </w:rPr>
        <w:t>为</w:t>
      </w:r>
      <w:r>
        <w:rPr>
          <w:rFonts w:hint="eastAsia" w:ascii="仿宋_GB2312" w:hAnsi="仿宋_GB2312" w:eastAsia="仿宋_GB2312" w:cs="仿宋_GB2312"/>
          <w:i w:val="0"/>
          <w:iCs w:val="0"/>
          <w:caps w:val="0"/>
          <w:color w:val="000000"/>
          <w:spacing w:val="0"/>
          <w:sz w:val="32"/>
          <w:szCs w:val="32"/>
          <w:shd w:val="clear" w:fill="FFFFFF"/>
          <w:lang w:val="en-US" w:eastAsia="zh-CN"/>
        </w:rPr>
        <w:t>承担</w:t>
      </w:r>
      <w:r>
        <w:rPr>
          <w:rFonts w:hint="eastAsia" w:ascii="仿宋_GB2312" w:hAnsi="仿宋_GB2312" w:eastAsia="仿宋_GB2312" w:cs="仿宋_GB2312"/>
          <w:i w:val="0"/>
          <w:iCs w:val="0"/>
          <w:caps w:val="0"/>
          <w:color w:val="000000"/>
          <w:spacing w:val="0"/>
          <w:sz w:val="32"/>
          <w:szCs w:val="32"/>
          <w:shd w:val="clear" w:fill="FFFFFF"/>
        </w:rPr>
        <w:t>我</w:t>
      </w:r>
      <w:r>
        <w:rPr>
          <w:rFonts w:hint="eastAsia" w:ascii="仿宋_GB2312" w:hAnsi="仿宋_GB2312" w:eastAsia="仿宋_GB2312" w:cs="仿宋_GB2312"/>
          <w:i w:val="0"/>
          <w:iCs w:val="0"/>
          <w:caps w:val="0"/>
          <w:color w:val="000000"/>
          <w:spacing w:val="0"/>
          <w:sz w:val="32"/>
          <w:szCs w:val="32"/>
          <w:shd w:val="clear" w:fill="FFFFFF"/>
          <w:lang w:val="en-US" w:eastAsia="zh-CN"/>
        </w:rPr>
        <w:t>市退役军人（</w:t>
      </w:r>
      <w:r>
        <w:rPr>
          <w:rFonts w:hint="eastAsia" w:ascii="仿宋_GB2312" w:hAnsi="仿宋_GB2312" w:eastAsia="仿宋_GB2312" w:cs="仿宋_GB2312"/>
          <w:b w:val="0"/>
          <w:bCs/>
          <w:color w:val="auto"/>
          <w:sz w:val="32"/>
          <w:szCs w:val="32"/>
          <w:u w:val="none"/>
          <w:lang w:val="en-US" w:eastAsia="zh-CN" w:bidi="zh-TW"/>
        </w:rPr>
        <w:t>包括自主就业退役士兵、自主择业军队转业干部和复员干部</w:t>
      </w:r>
      <w:r>
        <w:rPr>
          <w:rFonts w:hint="eastAsia" w:ascii="仿宋_GB2312" w:hAnsi="仿宋_GB2312" w:eastAsia="仿宋_GB2312" w:cs="仿宋_GB2312"/>
          <w:i w:val="0"/>
          <w:iCs w:val="0"/>
          <w:caps w:val="0"/>
          <w:color w:val="000000"/>
          <w:spacing w:val="0"/>
          <w:sz w:val="32"/>
          <w:szCs w:val="32"/>
          <w:shd w:val="clear" w:fill="FFFFFF"/>
          <w:lang w:val="en-US" w:eastAsia="zh-CN"/>
        </w:rPr>
        <w:t>）</w:t>
      </w:r>
      <w:r>
        <w:rPr>
          <w:rFonts w:hint="eastAsia" w:ascii="仿宋_GB2312" w:hAnsi="仿宋_GB2312" w:eastAsia="仿宋_GB2312" w:cs="仿宋_GB2312"/>
          <w:i w:val="0"/>
          <w:iCs w:val="0"/>
          <w:caps w:val="0"/>
          <w:color w:val="000000"/>
          <w:spacing w:val="0"/>
          <w:sz w:val="32"/>
          <w:szCs w:val="32"/>
          <w:shd w:val="clear" w:fill="FFFFFF"/>
        </w:rPr>
        <w:t>适应性培训、职业技能培训</w:t>
      </w:r>
      <w:r>
        <w:rPr>
          <w:rFonts w:hint="eastAsia" w:ascii="仿宋_GB2312" w:hAnsi="仿宋_GB2312" w:eastAsia="仿宋_GB2312" w:cs="仿宋_GB2312"/>
          <w:i w:val="0"/>
          <w:iCs w:val="0"/>
          <w:caps w:val="0"/>
          <w:color w:val="000000"/>
          <w:spacing w:val="0"/>
          <w:sz w:val="32"/>
          <w:szCs w:val="32"/>
          <w:shd w:val="clear" w:fill="FFFFFF"/>
          <w:lang w:val="en-US" w:eastAsia="zh-CN"/>
        </w:rPr>
        <w:t>、学历提升教育等培训项目的承训</w:t>
      </w:r>
      <w:r>
        <w:rPr>
          <w:rFonts w:hint="eastAsia" w:ascii="仿宋_GB2312" w:hAnsi="仿宋_GB2312" w:eastAsia="仿宋_GB2312" w:cs="仿宋_GB2312"/>
          <w:i w:val="0"/>
          <w:iCs w:val="0"/>
          <w:caps w:val="0"/>
          <w:color w:val="000000"/>
          <w:spacing w:val="0"/>
          <w:sz w:val="32"/>
          <w:szCs w:val="32"/>
          <w:shd w:val="clear" w:fill="FFFFFF"/>
        </w:rPr>
        <w:t>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15"/>
        <w:jc w:val="both"/>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黑体" w:hAnsi="黑体" w:eastAsia="黑体" w:cs="黑体"/>
          <w:b w:val="0"/>
          <w:bCs w:val="0"/>
          <w:i w:val="0"/>
          <w:iCs w:val="0"/>
          <w:caps w:val="0"/>
          <w:color w:val="000000"/>
          <w:spacing w:val="0"/>
          <w:sz w:val="32"/>
          <w:szCs w:val="32"/>
          <w:shd w:val="clear" w:fill="FFFFFF"/>
        </w:rPr>
        <w:t>第三条</w:t>
      </w:r>
      <w:r>
        <w:rPr>
          <w:rStyle w:val="7"/>
          <w:rFonts w:hint="eastAsia" w:ascii="仿宋_GB2312" w:hAnsi="仿宋_GB2312" w:eastAsia="仿宋_GB2312" w:cs="仿宋_GB2312"/>
          <w:b/>
          <w:bCs/>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lang w:val="en-US" w:eastAsia="zh-CN"/>
        </w:rPr>
        <w:t>市</w:t>
      </w:r>
      <w:r>
        <w:rPr>
          <w:rFonts w:hint="eastAsia" w:ascii="仿宋_GB2312" w:hAnsi="仿宋_GB2312" w:eastAsia="仿宋_GB2312" w:cs="仿宋_GB2312"/>
          <w:i w:val="0"/>
          <w:iCs w:val="0"/>
          <w:caps w:val="0"/>
          <w:color w:val="000000"/>
          <w:spacing w:val="0"/>
          <w:sz w:val="32"/>
          <w:szCs w:val="32"/>
          <w:shd w:val="clear" w:fill="FFFFFF"/>
        </w:rPr>
        <w:t>退役军人事务部门负责全</w:t>
      </w:r>
      <w:r>
        <w:rPr>
          <w:rFonts w:hint="eastAsia" w:ascii="仿宋_GB2312" w:hAnsi="仿宋_GB2312" w:eastAsia="仿宋_GB2312" w:cs="仿宋_GB2312"/>
          <w:i w:val="0"/>
          <w:iCs w:val="0"/>
          <w:caps w:val="0"/>
          <w:color w:val="000000"/>
          <w:spacing w:val="0"/>
          <w:sz w:val="32"/>
          <w:szCs w:val="32"/>
          <w:shd w:val="clear" w:fill="FFFFFF"/>
          <w:lang w:val="en-US" w:eastAsia="zh-CN"/>
        </w:rPr>
        <w:t>市</w:t>
      </w:r>
      <w:r>
        <w:rPr>
          <w:rFonts w:hint="eastAsia" w:ascii="仿宋_GB2312" w:hAnsi="仿宋_GB2312" w:eastAsia="仿宋_GB2312" w:cs="仿宋_GB2312"/>
          <w:i w:val="0"/>
          <w:iCs w:val="0"/>
          <w:caps w:val="0"/>
          <w:color w:val="000000"/>
          <w:spacing w:val="0"/>
          <w:sz w:val="32"/>
          <w:szCs w:val="32"/>
          <w:shd w:val="clear" w:fill="FFFFFF"/>
        </w:rPr>
        <w:t>退役军人就业创业</w:t>
      </w:r>
      <w:r>
        <w:rPr>
          <w:rFonts w:hint="eastAsia" w:ascii="仿宋_GB2312" w:hAnsi="仿宋_GB2312" w:eastAsia="仿宋_GB2312" w:cs="仿宋_GB2312"/>
          <w:i w:val="0"/>
          <w:iCs w:val="0"/>
          <w:caps w:val="0"/>
          <w:color w:val="000000"/>
          <w:spacing w:val="0"/>
          <w:sz w:val="32"/>
          <w:szCs w:val="32"/>
          <w:shd w:val="clear" w:fill="FFFFFF"/>
          <w:lang w:eastAsia="zh-CN"/>
        </w:rPr>
        <w:t>培训</w:t>
      </w:r>
      <w:r>
        <w:rPr>
          <w:rFonts w:hint="eastAsia" w:ascii="仿宋_GB2312" w:hAnsi="仿宋_GB2312" w:eastAsia="仿宋_GB2312" w:cs="仿宋_GB2312"/>
          <w:i w:val="0"/>
          <w:iCs w:val="0"/>
          <w:caps w:val="0"/>
          <w:color w:val="000000"/>
          <w:spacing w:val="0"/>
          <w:sz w:val="32"/>
          <w:szCs w:val="32"/>
          <w:shd w:val="clear" w:fill="FFFFFF"/>
          <w:lang w:val="en-US" w:eastAsia="zh-CN"/>
        </w:rPr>
        <w:t>的政策制定、</w:t>
      </w:r>
      <w:r>
        <w:rPr>
          <w:rFonts w:hint="eastAsia" w:ascii="仿宋_GB2312" w:hAnsi="仿宋_GB2312" w:eastAsia="仿宋_GB2312" w:cs="仿宋_GB2312"/>
          <w:sz w:val="32"/>
          <w:szCs w:val="32"/>
          <w:lang w:val="en-US" w:eastAsia="zh-CN"/>
        </w:rPr>
        <w:t>业务指导，统筹全市退役军人培训机构确定和评估管理工作，示范性开展就业创业培训工作；各区退役军人事务部门依照本办法具体开展相关工作。</w:t>
      </w:r>
      <w:r>
        <w:rPr>
          <w:rFonts w:hint="eastAsia" w:ascii="仿宋_GB2312" w:hAnsi="仿宋_GB2312" w:eastAsia="仿宋_GB2312" w:cs="仿宋_GB2312"/>
          <w:i w:val="0"/>
          <w:iCs w:val="0"/>
          <w:caps w:val="0"/>
          <w:color w:val="000000"/>
          <w:spacing w:val="0"/>
          <w:sz w:val="32"/>
          <w:szCs w:val="32"/>
          <w:shd w:val="clear" w:fill="FFFFFF"/>
        </w:rPr>
        <w:t>鼓励开展</w:t>
      </w:r>
      <w:r>
        <w:rPr>
          <w:rFonts w:hint="eastAsia" w:ascii="仿宋_GB2312" w:hAnsi="仿宋_GB2312" w:eastAsia="仿宋_GB2312" w:cs="仿宋_GB2312"/>
          <w:i w:val="0"/>
          <w:iCs w:val="0"/>
          <w:caps w:val="0"/>
          <w:color w:val="000000"/>
          <w:spacing w:val="0"/>
          <w:sz w:val="32"/>
          <w:szCs w:val="32"/>
          <w:shd w:val="clear" w:fill="FFFFFF"/>
          <w:lang w:val="en-US" w:eastAsia="zh-CN"/>
        </w:rPr>
        <w:t>市内跨</w:t>
      </w:r>
      <w:r>
        <w:rPr>
          <w:rFonts w:hint="eastAsia" w:ascii="仿宋_GB2312" w:hAnsi="仿宋_GB2312" w:eastAsia="仿宋_GB2312" w:cs="仿宋_GB2312"/>
          <w:i w:val="0"/>
          <w:iCs w:val="0"/>
          <w:caps w:val="0"/>
          <w:color w:val="000000"/>
          <w:spacing w:val="0"/>
          <w:sz w:val="32"/>
          <w:szCs w:val="32"/>
          <w:shd w:val="clear" w:fill="FFFFFF"/>
        </w:rPr>
        <w:t>区域</w:t>
      </w:r>
      <w:r>
        <w:rPr>
          <w:rFonts w:hint="eastAsia" w:ascii="仿宋_GB2312" w:hAnsi="仿宋_GB2312" w:eastAsia="仿宋_GB2312" w:cs="仿宋_GB2312"/>
          <w:i w:val="0"/>
          <w:iCs w:val="0"/>
          <w:caps w:val="0"/>
          <w:color w:val="000000"/>
          <w:spacing w:val="0"/>
          <w:sz w:val="32"/>
          <w:szCs w:val="32"/>
          <w:shd w:val="clear" w:fill="FFFFFF"/>
          <w:lang w:val="en-US" w:eastAsia="zh-CN"/>
        </w:rPr>
        <w:t>联合</w:t>
      </w:r>
      <w:r>
        <w:rPr>
          <w:rFonts w:hint="eastAsia" w:ascii="仿宋_GB2312" w:hAnsi="仿宋_GB2312" w:eastAsia="仿宋_GB2312" w:cs="仿宋_GB2312"/>
          <w:i w:val="0"/>
          <w:iCs w:val="0"/>
          <w:caps w:val="0"/>
          <w:color w:val="000000"/>
          <w:spacing w:val="0"/>
          <w:sz w:val="32"/>
          <w:szCs w:val="32"/>
          <w:shd w:val="clear" w:fill="FFFFFF"/>
        </w:rPr>
        <w:t>培训</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并</w:t>
      </w:r>
      <w:r>
        <w:rPr>
          <w:rFonts w:hint="eastAsia" w:ascii="仿宋_GB2312" w:hAnsi="仿宋_GB2312" w:eastAsia="仿宋_GB2312" w:cs="仿宋_GB2312"/>
          <w:sz w:val="32"/>
          <w:szCs w:val="32"/>
          <w:lang w:val="en-US" w:eastAsia="zh-CN"/>
        </w:rPr>
        <w:t>依托市退役军人就业创业服务系统对培训工作实施全流程管理。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Style w:val="7"/>
          <w:rFonts w:hint="eastAsia" w:ascii="仿宋_GB2312" w:hAnsi="仿宋_GB2312" w:eastAsia="仿宋_GB2312" w:cs="仿宋_GB2312"/>
          <w:b/>
          <w:bCs/>
          <w:i w:val="0"/>
          <w:iCs w:val="0"/>
          <w:caps w:val="0"/>
          <w:color w:val="00000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Style w:val="7"/>
          <w:rFonts w:hint="eastAsia" w:ascii="仿宋_GB2312" w:hAnsi="仿宋_GB2312" w:eastAsia="仿宋_GB2312" w:cs="仿宋_GB2312"/>
          <w:b/>
          <w:bCs/>
          <w:i w:val="0"/>
          <w:iCs w:val="0"/>
          <w:caps w:val="0"/>
          <w:color w:val="000000"/>
          <w:spacing w:val="0"/>
          <w:sz w:val="32"/>
          <w:szCs w:val="32"/>
          <w:shd w:val="clear" w:fill="FFFFFF"/>
        </w:rPr>
      </w:pPr>
      <w:r>
        <w:rPr>
          <w:rStyle w:val="7"/>
          <w:rFonts w:hint="eastAsia" w:ascii="仿宋_GB2312" w:hAnsi="仿宋_GB2312" w:eastAsia="仿宋_GB2312" w:cs="仿宋_GB2312"/>
          <w:b/>
          <w:bCs/>
          <w:i w:val="0"/>
          <w:iCs w:val="0"/>
          <w:caps w:val="0"/>
          <w:color w:val="000000"/>
          <w:spacing w:val="0"/>
          <w:sz w:val="32"/>
          <w:szCs w:val="32"/>
          <w:shd w:val="clear" w:fill="FFFFFF"/>
        </w:rPr>
        <w:t>第二章  </w:t>
      </w:r>
      <w:r>
        <w:rPr>
          <w:rStyle w:val="7"/>
          <w:rFonts w:hint="eastAsia" w:ascii="仿宋_GB2312" w:hAnsi="仿宋_GB2312" w:eastAsia="仿宋_GB2312" w:cs="仿宋_GB2312"/>
          <w:b/>
          <w:bCs/>
          <w:i w:val="0"/>
          <w:iCs w:val="0"/>
          <w:caps w:val="0"/>
          <w:color w:val="000000"/>
          <w:spacing w:val="0"/>
          <w:sz w:val="32"/>
          <w:szCs w:val="32"/>
          <w:shd w:val="clear" w:fill="FFFFFF"/>
          <w:lang w:eastAsia="zh-CN"/>
        </w:rPr>
        <w:t>培训机构</w:t>
      </w:r>
      <w:r>
        <w:rPr>
          <w:rStyle w:val="7"/>
          <w:rFonts w:hint="eastAsia" w:ascii="仿宋_GB2312" w:hAnsi="仿宋_GB2312" w:eastAsia="仿宋_GB2312" w:cs="仿宋_GB2312"/>
          <w:b/>
          <w:bCs/>
          <w:i w:val="0"/>
          <w:iCs w:val="0"/>
          <w:caps w:val="0"/>
          <w:color w:val="000000"/>
          <w:spacing w:val="0"/>
          <w:sz w:val="32"/>
          <w:szCs w:val="32"/>
          <w:shd w:val="clear" w:fill="FFFFFF"/>
        </w:rPr>
        <w:t>的</w:t>
      </w:r>
      <w:r>
        <w:rPr>
          <w:rStyle w:val="7"/>
          <w:rFonts w:hint="eastAsia" w:ascii="仿宋_GB2312" w:hAnsi="仿宋_GB2312" w:eastAsia="仿宋_GB2312" w:cs="仿宋_GB2312"/>
          <w:b/>
          <w:bCs/>
          <w:i w:val="0"/>
          <w:iCs w:val="0"/>
          <w:caps w:val="0"/>
          <w:color w:val="000000"/>
          <w:spacing w:val="0"/>
          <w:sz w:val="32"/>
          <w:szCs w:val="32"/>
          <w:shd w:val="clear" w:fill="FFFFFF"/>
          <w:lang w:val="en-US" w:eastAsia="zh-CN"/>
        </w:rPr>
        <w:t>确</w:t>
      </w:r>
      <w:r>
        <w:rPr>
          <w:rStyle w:val="7"/>
          <w:rFonts w:hint="eastAsia" w:ascii="仿宋_GB2312" w:hAnsi="仿宋_GB2312" w:eastAsia="仿宋_GB2312" w:cs="仿宋_GB2312"/>
          <w:b/>
          <w:bCs/>
          <w:i w:val="0"/>
          <w:iCs w:val="0"/>
          <w:caps w:val="0"/>
          <w:color w:val="000000"/>
          <w:spacing w:val="0"/>
          <w:sz w:val="32"/>
          <w:szCs w:val="32"/>
          <w:shd w:val="clear" w:fill="FFFFFF"/>
        </w:rPr>
        <w:t>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Style w:val="7"/>
          <w:rFonts w:hint="eastAsia" w:ascii="仿宋_GB2312" w:hAnsi="仿宋_GB2312" w:eastAsia="仿宋_GB2312" w:cs="仿宋_GB2312"/>
          <w:b/>
          <w:bCs/>
          <w:i w:val="0"/>
          <w:iCs w:val="0"/>
          <w:caps w:val="0"/>
          <w:color w:val="000000"/>
          <w:spacing w:val="0"/>
          <w:sz w:val="32"/>
          <w:szCs w:val="32"/>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i w:val="0"/>
          <w:iCs w:val="0"/>
          <w:caps w:val="0"/>
          <w:color w:val="000000"/>
          <w:spacing w:val="0"/>
          <w:kern w:val="0"/>
          <w:sz w:val="32"/>
          <w:szCs w:val="32"/>
          <w:shd w:val="clear" w:fill="FFFFFF"/>
          <w:lang w:val="en-US" w:eastAsia="zh-CN" w:bidi="ar"/>
        </w:rPr>
        <w:t>第四条</w:t>
      </w:r>
      <w:r>
        <w:rPr>
          <w:rFonts w:hint="eastAsia" w:ascii="仿宋_GB2312" w:hAnsi="仿宋_GB2312" w:eastAsia="仿宋_GB2312" w:cs="仿宋_GB2312"/>
          <w:b w:val="0"/>
          <w:bCs w:val="0"/>
          <w:color w:val="auto"/>
          <w:sz w:val="32"/>
          <w:szCs w:val="32"/>
          <w:lang w:val="en-US" w:eastAsia="zh-CN"/>
        </w:rPr>
        <w:t xml:space="preserve"> 确定培训机构应当遵循以下原则：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（一）</w:t>
      </w:r>
      <w:r>
        <w:rPr>
          <w:rFonts w:hint="eastAsia" w:ascii="仿宋_GB2312" w:hAnsi="仿宋_GB2312" w:eastAsia="仿宋_GB2312" w:cs="仿宋_GB2312"/>
          <w:b w:val="0"/>
          <w:bCs w:val="0"/>
          <w:color w:val="auto"/>
          <w:sz w:val="32"/>
          <w:szCs w:val="32"/>
          <w:lang w:val="en-US" w:eastAsia="zh-CN"/>
        </w:rPr>
        <w:t>扩大供给。对于</w:t>
      </w:r>
      <w:r>
        <w:rPr>
          <w:rFonts w:hint="eastAsia" w:ascii="仿宋_GB2312" w:hAnsi="仿宋_GB2312" w:eastAsia="仿宋_GB2312" w:cs="仿宋_GB2312"/>
          <w:b w:val="0"/>
          <w:bCs w:val="0"/>
          <w:color w:val="auto"/>
          <w:spacing w:val="-6"/>
          <w:sz w:val="32"/>
          <w:szCs w:val="32"/>
          <w:lang w:val="en-US" w:eastAsia="zh-CN"/>
        </w:rPr>
        <w:t>具备条件和有承训意愿的培训机构，应纳入尽纳入。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（二）</w:t>
      </w:r>
      <w:r>
        <w:rPr>
          <w:rFonts w:hint="eastAsia" w:ascii="仿宋_GB2312" w:hAnsi="仿宋_GB2312" w:eastAsia="仿宋_GB2312" w:cs="仿宋_GB2312"/>
          <w:b w:val="0"/>
          <w:bCs w:val="0"/>
          <w:color w:val="auto"/>
          <w:sz w:val="32"/>
          <w:szCs w:val="32"/>
          <w:lang w:val="en-US" w:eastAsia="zh-CN"/>
        </w:rPr>
        <w:t>丰富资源。主体性质上可涵盖普通高等院校、职业院校、技工院校、公办和民办培训机构、企业实训基地、创业孵化基地、职工培训中心、技能大师工作室等多种类型；培训专业应覆盖通用技能和高新技术的多种方向。</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outlineLvl w:val="9"/>
        <w:rPr>
          <w:rFonts w:hint="eastAsia" w:ascii="仿宋_GB2312" w:hAnsi="仿宋_GB2312" w:eastAsia="仿宋_GB2312" w:cs="仿宋_GB2312"/>
          <w:b/>
          <w:bCs/>
          <w:i w:val="0"/>
          <w:iCs w:val="0"/>
          <w:caps w:val="0"/>
          <w:color w:val="auto"/>
          <w:spacing w:val="0"/>
          <w:sz w:val="32"/>
          <w:szCs w:val="32"/>
          <w:shd w:val="clear" w:fill="FFFFFF"/>
        </w:rPr>
      </w:pPr>
      <w:r>
        <w:rPr>
          <w:rFonts w:hint="eastAsia" w:ascii="Times New Roman" w:hAnsi="Times New Roman" w:eastAsia="仿宋_GB2312" w:cs="仿宋_GB2312"/>
          <w:b w:val="0"/>
          <w:bCs w:val="0"/>
          <w:color w:val="auto"/>
          <w:sz w:val="32"/>
          <w:szCs w:val="32"/>
          <w:lang w:val="en-US" w:eastAsia="zh-CN"/>
        </w:rPr>
        <w:t>（三）</w:t>
      </w:r>
      <w:r>
        <w:rPr>
          <w:rFonts w:hint="eastAsia" w:ascii="仿宋_GB2312" w:hAnsi="仿宋_GB2312" w:eastAsia="仿宋_GB2312" w:cs="仿宋_GB2312"/>
          <w:b w:val="0"/>
          <w:bCs w:val="0"/>
          <w:color w:val="auto"/>
          <w:sz w:val="32"/>
          <w:szCs w:val="32"/>
          <w:lang w:val="en-US" w:eastAsia="zh-CN"/>
        </w:rPr>
        <w:t>优质优先。对于师资力量雄厚、产教融合较好、就业渠道稳定的培训机构</w:t>
      </w:r>
      <w:r>
        <w:rPr>
          <w:rFonts w:hint="default" w:ascii="仿宋_GB2312" w:hAnsi="仿宋_GB2312" w:eastAsia="仿宋_GB2312" w:cs="仿宋_GB2312"/>
          <w:b w:val="0"/>
          <w:bCs w:val="0"/>
          <w:color w:val="auto"/>
          <w:sz w:val="32"/>
          <w:szCs w:val="32"/>
          <w:lang w:val="en-US" w:eastAsia="zh-CN"/>
        </w:rPr>
        <w:t>优先纳入</w:t>
      </w:r>
      <w:r>
        <w:rPr>
          <w:rFonts w:hint="eastAsia" w:ascii="仿宋_GB2312" w:hAnsi="仿宋_GB2312" w:eastAsia="仿宋_GB2312" w:cs="仿宋_GB2312"/>
          <w:b w:val="0"/>
          <w:bCs w:val="0"/>
          <w:color w:val="auto"/>
          <w:sz w:val="32"/>
          <w:szCs w:val="32"/>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_GB2312" w:hAnsi="仿宋_GB2312" w:eastAsia="仿宋_GB2312" w:cs="仿宋_GB2312"/>
          <w:i w:val="0"/>
          <w:iCs w:val="0"/>
          <w:caps w:val="0"/>
          <w:color w:val="282828"/>
          <w:spacing w:val="0"/>
          <w:sz w:val="32"/>
          <w:szCs w:val="32"/>
        </w:rPr>
      </w:pPr>
      <w:r>
        <w:rPr>
          <w:rFonts w:hint="eastAsia" w:ascii="黑体" w:hAnsi="黑体" w:eastAsia="黑体" w:cs="黑体"/>
          <w:b w:val="0"/>
          <w:bCs w:val="0"/>
          <w:i w:val="0"/>
          <w:iCs w:val="0"/>
          <w:caps w:val="0"/>
          <w:color w:val="000000"/>
          <w:spacing w:val="0"/>
          <w:kern w:val="0"/>
          <w:sz w:val="32"/>
          <w:szCs w:val="32"/>
          <w:shd w:val="clear" w:fill="FFFFFF"/>
          <w:lang w:val="en-US" w:eastAsia="zh-CN" w:bidi="ar"/>
        </w:rPr>
        <w:t>第五条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lang w:eastAsia="zh-CN"/>
        </w:rPr>
        <w:t>培训机构</w:t>
      </w:r>
      <w:r>
        <w:rPr>
          <w:rFonts w:hint="eastAsia" w:ascii="仿宋_GB2312" w:hAnsi="仿宋_GB2312" w:eastAsia="仿宋_GB2312" w:cs="仿宋_GB2312"/>
          <w:i w:val="0"/>
          <w:iCs w:val="0"/>
          <w:caps w:val="0"/>
          <w:color w:val="000000"/>
          <w:spacing w:val="0"/>
          <w:sz w:val="32"/>
          <w:szCs w:val="32"/>
          <w:shd w:val="clear" w:fill="FFFFFF"/>
        </w:rPr>
        <w:t>应当具备以下条件：</w:t>
      </w:r>
    </w:p>
    <w:p>
      <w:pPr>
        <w:pStyle w:val="8"/>
        <w:keepNext w:val="0"/>
        <w:keepLines w:val="0"/>
        <w:pageBreakBefore w:val="0"/>
        <w:widowControl w:val="0"/>
        <w:shd w:val="clear" w:color="auto" w:fill="auto"/>
        <w:tabs>
          <w:tab w:val="left" w:pos="1415"/>
        </w:tabs>
        <w:kinsoku/>
        <w:wordWrap/>
        <w:overflowPunct/>
        <w:topLinePunct w:val="0"/>
        <w:autoSpaceDE/>
        <w:autoSpaceDN/>
        <w:bidi w:val="0"/>
        <w:adjustRightInd/>
        <w:snapToGrid/>
        <w:spacing w:line="580" w:lineRule="exact"/>
        <w:ind w:firstLine="64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lang w:eastAsia="zh-CN"/>
        </w:rPr>
        <w:t>）</w:t>
      </w:r>
      <w:r>
        <w:rPr>
          <w:rFonts w:hint="eastAsia" w:ascii="仿宋_GB2312" w:eastAsia="仿宋_GB2312"/>
          <w:strike w:val="0"/>
          <w:dstrike w:val="0"/>
          <w:sz w:val="32"/>
          <w:szCs w:val="32"/>
        </w:rPr>
        <w:t>依法注册登记，</w:t>
      </w:r>
      <w:r>
        <w:rPr>
          <w:rFonts w:hint="eastAsia" w:ascii="仿宋_GB2312" w:eastAsia="仿宋_GB2312"/>
          <w:sz w:val="32"/>
          <w:szCs w:val="32"/>
        </w:rPr>
        <w:t>具有独立法人资格。</w:t>
      </w:r>
    </w:p>
    <w:p>
      <w:pPr>
        <w:pStyle w:val="8"/>
        <w:keepNext w:val="0"/>
        <w:keepLines w:val="0"/>
        <w:pageBreakBefore w:val="0"/>
        <w:widowControl w:val="0"/>
        <w:shd w:val="clear" w:color="auto" w:fill="auto"/>
        <w:tabs>
          <w:tab w:val="left" w:pos="1415"/>
        </w:tabs>
        <w:kinsoku/>
        <w:wordWrap/>
        <w:overflowPunct/>
        <w:topLinePunct w:val="0"/>
        <w:autoSpaceDE/>
        <w:autoSpaceDN/>
        <w:bidi w:val="0"/>
        <w:adjustRightInd/>
        <w:snapToGrid/>
        <w:spacing w:line="580" w:lineRule="exact"/>
        <w:ind w:firstLine="640"/>
        <w:jc w:val="both"/>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二</w:t>
      </w:r>
      <w:r>
        <w:rPr>
          <w:rFonts w:hint="eastAsia" w:ascii="仿宋_GB2312" w:eastAsia="仿宋_GB2312"/>
          <w:sz w:val="32"/>
          <w:szCs w:val="32"/>
        </w:rPr>
        <w:t>）具有法定办学资质，取得政府相关行政部门颁发的办学许可证</w:t>
      </w:r>
      <w:r>
        <w:rPr>
          <w:rFonts w:hint="eastAsia" w:ascii="仿宋_GB2312" w:eastAsia="仿宋_GB2312"/>
          <w:sz w:val="32"/>
          <w:szCs w:val="32"/>
          <w:lang w:val="en-US" w:eastAsia="zh-CN"/>
        </w:rPr>
        <w:t>或备案证</w:t>
      </w:r>
      <w:r>
        <w:rPr>
          <w:rFonts w:hint="eastAsia" w:ascii="仿宋_GB2312" w:eastAsia="仿宋_GB2312"/>
          <w:sz w:val="32"/>
          <w:szCs w:val="32"/>
        </w:rPr>
        <w:t>；或经政府行政部门认定，具备承接政府补贴性培训项目资质。</w:t>
      </w:r>
    </w:p>
    <w:p>
      <w:pPr>
        <w:pStyle w:val="8"/>
        <w:keepNext w:val="0"/>
        <w:keepLines w:val="0"/>
        <w:pageBreakBefore w:val="0"/>
        <w:widowControl w:val="0"/>
        <w:shd w:val="clear" w:color="auto" w:fill="auto"/>
        <w:tabs>
          <w:tab w:val="left" w:pos="1415"/>
        </w:tabs>
        <w:kinsoku/>
        <w:wordWrap/>
        <w:overflowPunct/>
        <w:topLinePunct w:val="0"/>
        <w:autoSpaceDE/>
        <w:autoSpaceDN/>
        <w:bidi w:val="0"/>
        <w:adjustRightInd/>
        <w:snapToGrid/>
        <w:spacing w:line="580" w:lineRule="exact"/>
        <w:ind w:firstLine="640"/>
        <w:jc w:val="both"/>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三</w:t>
      </w:r>
      <w:r>
        <w:rPr>
          <w:rFonts w:hint="eastAsia" w:ascii="仿宋_GB2312" w:eastAsia="仿宋_GB2312"/>
          <w:sz w:val="32"/>
          <w:szCs w:val="32"/>
        </w:rPr>
        <w:t>）具有与培训项目和培训规模相适应的培训场所和实训设施、设备，具有稳定、合格的师资队伍</w:t>
      </w:r>
      <w:r>
        <w:rPr>
          <w:rFonts w:hint="eastAsia" w:ascii="仿宋_GB2312" w:eastAsia="仿宋_GB2312"/>
          <w:sz w:val="32"/>
          <w:szCs w:val="32"/>
          <w:lang w:val="en-US" w:eastAsia="zh-CN"/>
        </w:rPr>
        <w:t>及</w:t>
      </w:r>
      <w:r>
        <w:rPr>
          <w:rFonts w:hint="eastAsia" w:ascii="仿宋_GB2312" w:eastAsia="仿宋_GB2312"/>
          <w:sz w:val="32"/>
          <w:szCs w:val="32"/>
        </w:rPr>
        <w:t>较丰富的教学经验</w:t>
      </w:r>
      <w:r>
        <w:rPr>
          <w:rFonts w:hint="eastAsia" w:ascii="仿宋_GB2312" w:eastAsia="仿宋_GB2312"/>
          <w:sz w:val="32"/>
          <w:szCs w:val="32"/>
          <w:lang w:eastAsia="zh-CN"/>
        </w:rPr>
        <w:t>。</w:t>
      </w:r>
      <w:r>
        <w:rPr>
          <w:rFonts w:hint="eastAsia" w:ascii="仿宋_GB2312" w:eastAsia="仿宋_GB2312"/>
          <w:sz w:val="32"/>
          <w:szCs w:val="32"/>
        </w:rPr>
        <w:t>专业性强的领域或科目</w:t>
      </w:r>
      <w:bookmarkStart w:id="0" w:name="_GoBack"/>
      <w:bookmarkEnd w:id="0"/>
      <w:r>
        <w:rPr>
          <w:rFonts w:hint="eastAsia" w:ascii="仿宋_GB2312" w:eastAsia="仿宋_GB2312"/>
          <w:sz w:val="32"/>
          <w:szCs w:val="32"/>
        </w:rPr>
        <w:t>，有实训场所或实训合作单位。</w:t>
      </w:r>
    </w:p>
    <w:p>
      <w:pPr>
        <w:pStyle w:val="8"/>
        <w:keepNext w:val="0"/>
        <w:keepLines w:val="0"/>
        <w:pageBreakBefore w:val="0"/>
        <w:widowControl w:val="0"/>
        <w:shd w:val="clear" w:color="auto" w:fill="auto"/>
        <w:tabs>
          <w:tab w:val="left" w:pos="1415"/>
        </w:tabs>
        <w:kinsoku/>
        <w:wordWrap/>
        <w:overflowPunct/>
        <w:topLinePunct w:val="0"/>
        <w:autoSpaceDE/>
        <w:autoSpaceDN/>
        <w:bidi w:val="0"/>
        <w:adjustRightInd/>
        <w:snapToGrid/>
        <w:spacing w:line="580" w:lineRule="exact"/>
        <w:ind w:firstLine="640"/>
        <w:jc w:val="both"/>
        <w:textAlignment w:val="auto"/>
        <w:rPr>
          <w:rFonts w:hint="eastAsia" w:ascii="仿宋_GB2312" w:hAnsi="Calibri" w:eastAsia="仿宋_GB2312" w:cs="Times New Roman"/>
          <w:sz w:val="32"/>
          <w:szCs w:val="32"/>
        </w:rPr>
      </w:pPr>
      <w:r>
        <w:rPr>
          <w:rFonts w:hint="eastAsia" w:ascii="仿宋_GB2312" w:eastAsia="仿宋_GB2312"/>
          <w:sz w:val="32"/>
          <w:szCs w:val="32"/>
        </w:rPr>
        <w:t>（</w:t>
      </w:r>
      <w:r>
        <w:rPr>
          <w:rFonts w:hint="eastAsia" w:ascii="仿宋_GB2312" w:eastAsia="仿宋_GB2312"/>
          <w:sz w:val="32"/>
          <w:szCs w:val="32"/>
          <w:lang w:val="en-US" w:eastAsia="zh-CN"/>
        </w:rPr>
        <w:t>四</w:t>
      </w:r>
      <w:r>
        <w:rPr>
          <w:rFonts w:hint="eastAsia" w:ascii="仿宋_GB2312" w:eastAsia="仿宋_GB2312"/>
          <w:sz w:val="32"/>
          <w:szCs w:val="32"/>
        </w:rPr>
        <w:t>）遵守</w:t>
      </w:r>
      <w:r>
        <w:rPr>
          <w:rFonts w:hint="eastAsia" w:ascii="仿宋_GB2312" w:hAnsi="Calibri" w:eastAsia="仿宋_GB2312" w:cs="Times New Roman"/>
          <w:sz w:val="32"/>
          <w:szCs w:val="32"/>
        </w:rPr>
        <w:t>职业培训和职业教育法律法规，教学管理制度完</w:t>
      </w:r>
      <w:r>
        <w:rPr>
          <w:rFonts w:hint="eastAsia" w:ascii="仿宋_GB2312" w:hAnsi="Calibri" w:eastAsia="仿宋_GB2312" w:cs="Times New Roman"/>
          <w:b w:val="0"/>
          <w:bCs w:val="0"/>
          <w:sz w:val="32"/>
          <w:szCs w:val="32"/>
        </w:rPr>
        <w:t>善，</w:t>
      </w:r>
      <w:r>
        <w:rPr>
          <w:rFonts w:hint="eastAsia" w:ascii="仿宋_GB2312" w:hAnsi="Calibri" w:eastAsia="仿宋_GB2312" w:cs="Times New Roman"/>
          <w:sz w:val="32"/>
          <w:szCs w:val="32"/>
        </w:rPr>
        <w:t>内部管理规范，学风好、风气正、社会信誉良好，无违规办学的不良记录，法定代表人无不良诚信记录。</w:t>
      </w:r>
    </w:p>
    <w:p>
      <w:pPr>
        <w:pStyle w:val="8"/>
        <w:keepNext w:val="0"/>
        <w:keepLines w:val="0"/>
        <w:pageBreakBefore w:val="0"/>
        <w:widowControl w:val="0"/>
        <w:shd w:val="clear" w:color="auto" w:fill="auto"/>
        <w:tabs>
          <w:tab w:val="left" w:pos="1415"/>
        </w:tabs>
        <w:kinsoku/>
        <w:wordWrap/>
        <w:overflowPunct/>
        <w:topLinePunct w:val="0"/>
        <w:autoSpaceDE/>
        <w:autoSpaceDN/>
        <w:bidi w:val="0"/>
        <w:adjustRightInd/>
        <w:snapToGrid/>
        <w:spacing w:line="580" w:lineRule="exact"/>
        <w:ind w:firstLine="640"/>
        <w:jc w:val="both"/>
        <w:textAlignment w:val="auto"/>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五</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符合承接培训项目应具备的其他条件。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黑体" w:hAnsi="黑体" w:eastAsia="黑体" w:cs="黑体"/>
          <w:b w:val="0"/>
          <w:bCs w:val="0"/>
          <w:i w:val="0"/>
          <w:iCs w:val="0"/>
          <w:caps w:val="0"/>
          <w:color w:val="000000"/>
          <w:spacing w:val="0"/>
          <w:kern w:val="0"/>
          <w:sz w:val="32"/>
          <w:szCs w:val="32"/>
          <w:shd w:val="clear" w:fill="FFFFFF"/>
          <w:lang w:val="en-US" w:eastAsia="zh-CN" w:bidi="ar"/>
        </w:rPr>
        <w:t>第六条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市</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退役军人事务部门</w:t>
      </w:r>
      <w:r>
        <w:rPr>
          <w:rFonts w:hint="eastAsia" w:ascii="仿宋_GB2312" w:hAnsi="仿宋_GB2312" w:eastAsia="仿宋_GB2312" w:cs="仿宋_GB2312"/>
          <w:i w:val="0"/>
          <w:iCs w:val="0"/>
          <w:caps w:val="0"/>
          <w:color w:val="282828"/>
          <w:spacing w:val="0"/>
          <w:sz w:val="32"/>
          <w:szCs w:val="32"/>
          <w:shd w:val="clear" w:fill="FFFFFF"/>
          <w:lang w:val="en-US" w:eastAsia="zh-CN"/>
        </w:rPr>
        <w:t>按</w:t>
      </w:r>
      <w:r>
        <w:rPr>
          <w:rFonts w:hint="eastAsia" w:ascii="仿宋_GB2312" w:hAnsi="仿宋_GB2312" w:eastAsia="仿宋_GB2312" w:cs="仿宋_GB2312"/>
          <w:i w:val="0"/>
          <w:iCs w:val="0"/>
          <w:caps w:val="0"/>
          <w:color w:val="000000"/>
          <w:spacing w:val="0"/>
          <w:sz w:val="32"/>
          <w:szCs w:val="32"/>
          <w:shd w:val="clear" w:fill="FFFFFF"/>
          <w:lang w:val="en-US" w:eastAsia="zh-CN"/>
        </w:rPr>
        <w:t>以下程序确定培训机构</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_GB2312" w:hAnsi="仿宋_GB2312" w:eastAsia="仿宋_GB2312" w:cs="仿宋_GB2312"/>
          <w:i w:val="0"/>
          <w:iCs w:val="0"/>
          <w:caps w:val="0"/>
          <w:color w:val="282828"/>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（一）发布公告。</w:t>
      </w:r>
      <w:r>
        <w:rPr>
          <w:rFonts w:hint="eastAsia" w:ascii="仿宋_GB2312" w:hAnsi="仿宋_GB2312" w:eastAsia="仿宋_GB2312" w:cs="仿宋_GB2312"/>
          <w:sz w:val="32"/>
          <w:szCs w:val="32"/>
          <w:lang w:val="en-US" w:eastAsia="zh-CN"/>
        </w:rPr>
        <w:t>向社会公开征集培训机构参与申报。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_GB2312" w:hAnsi="仿宋_GB2312" w:eastAsia="仿宋_GB2312" w:cs="仿宋_GB2312"/>
          <w:i w:val="0"/>
          <w:iCs w:val="0"/>
          <w:caps w:val="0"/>
          <w:color w:val="282828"/>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（二）受理核实。</w:t>
      </w:r>
      <w:r>
        <w:rPr>
          <w:rFonts w:hint="eastAsia" w:ascii="仿宋_GB2312" w:hAnsi="仿宋_GB2312" w:eastAsia="仿宋_GB2312" w:cs="仿宋_GB2312"/>
          <w:sz w:val="32"/>
          <w:szCs w:val="32"/>
          <w:lang w:val="en-US" w:eastAsia="zh-CN"/>
        </w:rPr>
        <w:t>自行申报或由其他行政部门推荐的培训机构填写《退役军人就业创业培训承训机构申报表》，向注册地所在区退役军人事务部门提出申请。区退役军人</w:t>
      </w:r>
      <w:r>
        <w:rPr>
          <w:rFonts w:hint="eastAsia" w:ascii="仿宋_GB2312" w:hAnsi="仿宋_GB2312" w:eastAsia="仿宋_GB2312" w:cs="仿宋_GB2312"/>
          <w:i w:val="0"/>
          <w:iCs w:val="0"/>
          <w:caps w:val="0"/>
          <w:color w:val="000000"/>
          <w:spacing w:val="0"/>
          <w:sz w:val="32"/>
          <w:szCs w:val="32"/>
          <w:shd w:val="clear" w:fill="FFFFFF"/>
          <w:lang w:val="en-US" w:eastAsia="zh-CN"/>
        </w:rPr>
        <w:t>事务部门</w:t>
      </w:r>
      <w:r>
        <w:rPr>
          <w:rFonts w:hint="eastAsia" w:ascii="仿宋_GB2312" w:hAnsi="仿宋_GB2312" w:eastAsia="仿宋_GB2312" w:cs="仿宋_GB2312"/>
          <w:i w:val="0"/>
          <w:iCs w:val="0"/>
          <w:caps w:val="0"/>
          <w:color w:val="000000"/>
          <w:spacing w:val="0"/>
          <w:sz w:val="32"/>
          <w:szCs w:val="32"/>
          <w:shd w:val="clear" w:fill="FFFFFF"/>
        </w:rPr>
        <w:t>受理核实</w:t>
      </w:r>
      <w:r>
        <w:rPr>
          <w:rFonts w:hint="eastAsia" w:ascii="仿宋_GB2312" w:hAnsi="仿宋_GB2312" w:eastAsia="仿宋_GB2312" w:cs="仿宋_GB2312"/>
          <w:i w:val="0"/>
          <w:iCs w:val="0"/>
          <w:caps w:val="0"/>
          <w:color w:val="000000"/>
          <w:spacing w:val="0"/>
          <w:sz w:val="32"/>
          <w:szCs w:val="32"/>
          <w:shd w:val="clear" w:fill="FFFFFF"/>
          <w:lang w:val="en-US" w:eastAsia="zh-CN"/>
        </w:rPr>
        <w:t>后</w:t>
      </w:r>
      <w:r>
        <w:rPr>
          <w:rFonts w:hint="eastAsia" w:ascii="仿宋_GB2312" w:hAnsi="仿宋_GB2312" w:eastAsia="仿宋_GB2312" w:cs="仿宋_GB2312"/>
          <w:i w:val="0"/>
          <w:iCs w:val="0"/>
          <w:caps w:val="0"/>
          <w:color w:val="000000"/>
          <w:spacing w:val="-15"/>
          <w:sz w:val="32"/>
          <w:szCs w:val="32"/>
          <w:shd w:val="clear" w:fill="FFFFFF"/>
        </w:rPr>
        <w:t>，</w:t>
      </w:r>
      <w:r>
        <w:rPr>
          <w:rFonts w:hint="eastAsia" w:ascii="仿宋_GB2312" w:hAnsi="仿宋_GB2312" w:eastAsia="仿宋_GB2312" w:cs="仿宋_GB2312"/>
          <w:i w:val="0"/>
          <w:iCs w:val="0"/>
          <w:caps w:val="0"/>
          <w:color w:val="000000"/>
          <w:spacing w:val="-15"/>
          <w:sz w:val="32"/>
          <w:szCs w:val="32"/>
          <w:shd w:val="clear" w:fill="FFFFFF"/>
          <w:lang w:val="en-US" w:eastAsia="zh-CN"/>
        </w:rPr>
        <w:t>报市</w:t>
      </w:r>
      <w:r>
        <w:rPr>
          <w:rFonts w:hint="eastAsia" w:ascii="仿宋_GB2312" w:hAnsi="仿宋_GB2312" w:eastAsia="仿宋_GB2312" w:cs="仿宋_GB2312"/>
          <w:i w:val="0"/>
          <w:iCs w:val="0"/>
          <w:caps w:val="0"/>
          <w:color w:val="000000"/>
          <w:spacing w:val="-15"/>
          <w:sz w:val="32"/>
          <w:szCs w:val="32"/>
          <w:shd w:val="clear" w:fill="FFFFFF"/>
        </w:rPr>
        <w:t>退役军人事务部门</w:t>
      </w:r>
      <w:r>
        <w:rPr>
          <w:rFonts w:hint="eastAsia" w:ascii="仿宋_GB2312" w:hAnsi="仿宋_GB2312" w:eastAsia="仿宋_GB2312" w:cs="仿宋_GB2312"/>
          <w:i w:val="0"/>
          <w:iCs w:val="0"/>
          <w:caps w:val="0"/>
          <w:color w:val="000000"/>
          <w:spacing w:val="-15"/>
          <w:sz w:val="32"/>
          <w:szCs w:val="32"/>
          <w:shd w:val="clear" w:fill="FFFFFF"/>
          <w:lang w:val="en-US" w:eastAsia="zh-CN"/>
        </w:rPr>
        <w:t>审定</w:t>
      </w:r>
      <w:r>
        <w:rPr>
          <w:rFonts w:hint="eastAsia" w:ascii="仿宋_GB2312" w:hAnsi="仿宋_GB2312" w:eastAsia="仿宋_GB2312" w:cs="仿宋_GB2312"/>
          <w:i w:val="0"/>
          <w:iCs w:val="0"/>
          <w:caps w:val="0"/>
          <w:color w:val="000000"/>
          <w:spacing w:val="0"/>
          <w:sz w:val="32"/>
          <w:szCs w:val="32"/>
          <w:shd w:val="clear"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rPr>
        <w:t>（三）社会公示。对</w:t>
      </w:r>
      <w:r>
        <w:rPr>
          <w:rFonts w:hint="eastAsia" w:ascii="仿宋_GB2312" w:hAnsi="仿宋_GB2312" w:eastAsia="仿宋_GB2312" w:cs="仿宋_GB2312"/>
          <w:i w:val="0"/>
          <w:iCs w:val="0"/>
          <w:caps w:val="0"/>
          <w:color w:val="000000"/>
          <w:spacing w:val="0"/>
          <w:sz w:val="32"/>
          <w:szCs w:val="32"/>
          <w:shd w:val="clear" w:fill="FFFFFF"/>
          <w:lang w:val="en-US" w:eastAsia="zh-CN"/>
        </w:rPr>
        <w:t>经</w:t>
      </w:r>
      <w:r>
        <w:rPr>
          <w:rFonts w:hint="eastAsia" w:ascii="仿宋_GB2312" w:hAnsi="仿宋_GB2312" w:eastAsia="仿宋_GB2312" w:cs="仿宋_GB2312"/>
          <w:i w:val="0"/>
          <w:iCs w:val="0"/>
          <w:caps w:val="0"/>
          <w:color w:val="000000"/>
          <w:spacing w:val="-15"/>
          <w:sz w:val="32"/>
          <w:szCs w:val="32"/>
          <w:shd w:val="clear" w:fill="FFFFFF"/>
          <w:lang w:val="en-US" w:eastAsia="zh-CN"/>
        </w:rPr>
        <w:t>审核确定的培训机构，</w:t>
      </w:r>
      <w:r>
        <w:rPr>
          <w:rFonts w:hint="eastAsia" w:ascii="仿宋_GB2312" w:hAnsi="仿宋_GB2312" w:eastAsia="仿宋_GB2312" w:cs="仿宋_GB2312"/>
          <w:i w:val="0"/>
          <w:iCs w:val="0"/>
          <w:caps w:val="0"/>
          <w:color w:val="000000"/>
          <w:spacing w:val="0"/>
          <w:sz w:val="32"/>
          <w:szCs w:val="32"/>
          <w:shd w:val="clear" w:fill="FFFFFF"/>
        </w:rPr>
        <w:t>向社会公示并接受监督。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四</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入库管理。公示</w:t>
      </w:r>
      <w:r>
        <w:rPr>
          <w:rFonts w:hint="eastAsia" w:ascii="仿宋_GB2312" w:hAnsi="仿宋_GB2312" w:eastAsia="仿宋_GB2312" w:cs="仿宋_GB2312"/>
          <w:i w:val="0"/>
          <w:iCs w:val="0"/>
          <w:caps w:val="0"/>
          <w:color w:val="auto"/>
          <w:spacing w:val="0"/>
          <w:sz w:val="32"/>
          <w:szCs w:val="32"/>
          <w:shd w:val="clear" w:fill="FFFFFF"/>
          <w:lang w:val="en-US" w:eastAsia="zh-CN"/>
        </w:rPr>
        <w:t>期满无异议的，纳入</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市退役军人就业创业教育培训承训机构目录库（以下简称“目录库”）。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default" w:ascii="仿宋_GB2312" w:hAnsi="仿宋_GB2312" w:eastAsia="仿宋_GB2312" w:cs="仿宋_GB2312"/>
          <w:b w:val="0"/>
          <w:bCs w:val="0"/>
          <w:sz w:val="32"/>
          <w:szCs w:val="32"/>
          <w:lang w:val="en-US" w:eastAsia="zh-CN"/>
        </w:rPr>
      </w:pPr>
      <w:r>
        <w:rPr>
          <w:rFonts w:hint="eastAsia" w:ascii="黑体" w:hAnsi="黑体" w:eastAsia="黑体" w:cs="黑体"/>
          <w:b w:val="0"/>
          <w:bCs w:val="0"/>
          <w:i w:val="0"/>
          <w:iCs w:val="0"/>
          <w:caps w:val="0"/>
          <w:color w:val="000000"/>
          <w:spacing w:val="0"/>
          <w:sz w:val="32"/>
          <w:szCs w:val="32"/>
          <w:shd w:val="clear" w:fill="FFFFFF"/>
        </w:rPr>
        <w:t>第</w:t>
      </w:r>
      <w:r>
        <w:rPr>
          <w:rFonts w:hint="eastAsia" w:ascii="黑体" w:hAnsi="黑体" w:eastAsia="黑体" w:cs="黑体"/>
          <w:b w:val="0"/>
          <w:bCs w:val="0"/>
          <w:i w:val="0"/>
          <w:iCs w:val="0"/>
          <w:caps w:val="0"/>
          <w:color w:val="000000"/>
          <w:spacing w:val="0"/>
          <w:sz w:val="32"/>
          <w:szCs w:val="32"/>
          <w:shd w:val="clear" w:fill="FFFFFF"/>
          <w:lang w:val="en-US" w:eastAsia="zh-CN"/>
        </w:rPr>
        <w:t>七</w:t>
      </w:r>
      <w:r>
        <w:rPr>
          <w:rFonts w:hint="eastAsia" w:ascii="黑体" w:hAnsi="黑体" w:eastAsia="黑体" w:cs="黑体"/>
          <w:b w:val="0"/>
          <w:bCs w:val="0"/>
          <w:i w:val="0"/>
          <w:iCs w:val="0"/>
          <w:caps w:val="0"/>
          <w:color w:val="000000"/>
          <w:spacing w:val="0"/>
          <w:sz w:val="32"/>
          <w:szCs w:val="32"/>
          <w:shd w:val="clear" w:fill="FFFFFF"/>
        </w:rPr>
        <w:t>条</w:t>
      </w:r>
      <w:r>
        <w:rPr>
          <w:rFonts w:hint="eastAsia" w:ascii="仿宋_GB2312" w:hAnsi="仿宋_GB2312" w:eastAsia="仿宋_GB2312" w:cs="仿宋_GB2312"/>
          <w:b/>
          <w:bCs/>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b w:val="0"/>
          <w:bCs w:val="0"/>
          <w:sz w:val="32"/>
          <w:szCs w:val="32"/>
          <w:lang w:val="en-US" w:eastAsia="zh-CN"/>
        </w:rPr>
        <w:t>市</w:t>
      </w:r>
      <w:r>
        <w:rPr>
          <w:rFonts w:hint="eastAsia" w:ascii="仿宋_GB2312" w:hAnsi="仿宋_GB2312" w:eastAsia="仿宋_GB2312" w:cs="仿宋_GB2312"/>
          <w:b w:val="0"/>
          <w:bCs w:val="0"/>
          <w:sz w:val="32"/>
          <w:szCs w:val="32"/>
          <w:lang w:eastAsia="zh-CN"/>
        </w:rPr>
        <w:t>退役军人事务部门在官方网站或媒体</w:t>
      </w:r>
      <w:r>
        <w:rPr>
          <w:rFonts w:hint="eastAsia" w:ascii="仿宋_GB2312" w:hAnsi="仿宋_GB2312" w:eastAsia="仿宋_GB2312" w:cs="仿宋_GB2312"/>
          <w:b w:val="0"/>
          <w:bCs w:val="0"/>
          <w:sz w:val="32"/>
          <w:szCs w:val="32"/>
          <w:lang w:val="en-US" w:eastAsia="zh-CN"/>
        </w:rPr>
        <w:t>公布</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目录库，并公开库内</w:t>
      </w:r>
      <w:r>
        <w:rPr>
          <w:rFonts w:hint="eastAsia" w:ascii="仿宋_GB2312" w:hAnsi="仿宋_GB2312" w:eastAsia="仿宋_GB2312" w:cs="仿宋_GB2312"/>
          <w:b w:val="0"/>
          <w:bCs w:val="0"/>
          <w:sz w:val="32"/>
          <w:szCs w:val="32"/>
          <w:lang w:eastAsia="zh-CN"/>
        </w:rPr>
        <w:t>培训机构</w:t>
      </w:r>
      <w:r>
        <w:rPr>
          <w:rFonts w:hint="eastAsia" w:ascii="仿宋_GB2312" w:hAnsi="仿宋_GB2312" w:eastAsia="仿宋_GB2312" w:cs="仿宋_GB2312"/>
          <w:b w:val="0"/>
          <w:bCs w:val="0"/>
          <w:sz w:val="32"/>
          <w:szCs w:val="32"/>
          <w:lang w:val="en-US" w:eastAsia="zh-CN"/>
        </w:rPr>
        <w:t>具体</w:t>
      </w:r>
      <w:r>
        <w:rPr>
          <w:rFonts w:hint="eastAsia" w:ascii="仿宋_GB2312" w:hAnsi="仿宋_GB2312" w:eastAsia="仿宋_GB2312" w:cs="仿宋_GB2312"/>
          <w:b w:val="0"/>
          <w:bCs w:val="0"/>
          <w:sz w:val="32"/>
          <w:szCs w:val="32"/>
          <w:lang w:eastAsia="zh-CN"/>
        </w:rPr>
        <w:t>信息，供退役军人</w:t>
      </w:r>
      <w:r>
        <w:rPr>
          <w:rFonts w:hint="eastAsia" w:ascii="仿宋_GB2312" w:hAnsi="仿宋_GB2312" w:eastAsia="仿宋_GB2312" w:cs="仿宋_GB2312"/>
          <w:b w:val="0"/>
          <w:bCs w:val="0"/>
          <w:sz w:val="32"/>
          <w:szCs w:val="32"/>
          <w:lang w:val="en-US" w:eastAsia="zh-CN"/>
        </w:rPr>
        <w:t>选择</w:t>
      </w:r>
      <w:r>
        <w:rPr>
          <w:rFonts w:hint="eastAsia" w:ascii="仿宋_GB2312" w:hAnsi="仿宋_GB2312" w:eastAsia="仿宋_GB2312" w:cs="仿宋_GB2312"/>
          <w:b w:val="0"/>
          <w:bCs w:val="0"/>
          <w:sz w:val="32"/>
          <w:szCs w:val="32"/>
          <w:lang w:eastAsia="zh-CN"/>
        </w:rPr>
        <w:t>使用。</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目录库实行</w:t>
      </w:r>
      <w:r>
        <w:rPr>
          <w:rFonts w:hint="eastAsia" w:ascii="仿宋_GB2312" w:hAnsi="仿宋_GB2312" w:eastAsia="仿宋_GB2312" w:cs="仿宋_GB2312"/>
          <w:b w:val="0"/>
          <w:bCs w:val="0"/>
          <w:sz w:val="32"/>
          <w:szCs w:val="32"/>
          <w:lang w:eastAsia="zh-CN"/>
        </w:rPr>
        <w:t>动态</w:t>
      </w:r>
      <w:r>
        <w:rPr>
          <w:rFonts w:hint="eastAsia" w:ascii="仿宋_GB2312" w:hAnsi="仿宋_GB2312" w:eastAsia="仿宋_GB2312" w:cs="仿宋_GB2312"/>
          <w:b w:val="0"/>
          <w:bCs w:val="0"/>
          <w:sz w:val="32"/>
          <w:szCs w:val="32"/>
          <w:lang w:val="en-US" w:eastAsia="zh-CN"/>
        </w:rPr>
        <w:t>管理</w:t>
      </w:r>
      <w:r>
        <w:rPr>
          <w:rFonts w:hint="eastAsia" w:ascii="仿宋_GB2312" w:hAnsi="仿宋_GB2312" w:eastAsia="仿宋_GB2312" w:cs="仿宋_GB2312"/>
          <w:b w:val="0"/>
          <w:bCs w:val="0"/>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Style w:val="7"/>
          <w:rFonts w:hint="eastAsia" w:ascii="仿宋_GB2312" w:hAnsi="仿宋_GB2312" w:eastAsia="仿宋_GB2312" w:cs="仿宋_GB2312"/>
          <w:b/>
          <w:bCs/>
          <w:i w:val="0"/>
          <w:iCs w:val="0"/>
          <w:caps w:val="0"/>
          <w:color w:val="00000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Style w:val="7"/>
          <w:rFonts w:hint="eastAsia" w:ascii="仿宋_GB2312" w:hAnsi="仿宋_GB2312" w:eastAsia="仿宋_GB2312" w:cs="仿宋_GB2312"/>
          <w:b/>
          <w:bCs/>
          <w:i w:val="0"/>
          <w:iCs w:val="0"/>
          <w:caps w:val="0"/>
          <w:color w:val="000000"/>
          <w:spacing w:val="0"/>
          <w:sz w:val="32"/>
          <w:szCs w:val="32"/>
          <w:shd w:val="clear" w:fill="FFFFFF"/>
          <w:lang w:val="en-US" w:eastAsia="zh-CN"/>
        </w:rPr>
      </w:pPr>
      <w:r>
        <w:rPr>
          <w:rStyle w:val="7"/>
          <w:rFonts w:hint="eastAsia" w:ascii="仿宋_GB2312" w:hAnsi="仿宋_GB2312" w:eastAsia="仿宋_GB2312" w:cs="仿宋_GB2312"/>
          <w:b/>
          <w:bCs/>
          <w:i w:val="0"/>
          <w:iCs w:val="0"/>
          <w:caps w:val="0"/>
          <w:color w:val="000000"/>
          <w:spacing w:val="0"/>
          <w:sz w:val="32"/>
          <w:szCs w:val="32"/>
          <w:shd w:val="clear" w:fill="FFFFFF"/>
        </w:rPr>
        <w:t>第三章  </w:t>
      </w:r>
      <w:r>
        <w:rPr>
          <w:rStyle w:val="7"/>
          <w:rFonts w:hint="eastAsia" w:ascii="仿宋_GB2312" w:hAnsi="仿宋_GB2312" w:eastAsia="仿宋_GB2312" w:cs="仿宋_GB2312"/>
          <w:b/>
          <w:bCs/>
          <w:i w:val="0"/>
          <w:iCs w:val="0"/>
          <w:caps w:val="0"/>
          <w:color w:val="000000"/>
          <w:spacing w:val="0"/>
          <w:sz w:val="32"/>
          <w:szCs w:val="32"/>
          <w:shd w:val="clear" w:fill="FFFFFF"/>
          <w:lang w:val="en-US" w:eastAsia="zh-CN"/>
        </w:rPr>
        <w:t>合同及履行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Style w:val="7"/>
          <w:rFonts w:hint="default" w:ascii="仿宋_GB2312" w:hAnsi="仿宋_GB2312" w:eastAsia="仿宋_GB2312" w:cs="仿宋_GB2312"/>
          <w:b/>
          <w:bCs/>
          <w:i w:val="0"/>
          <w:iCs w:val="0"/>
          <w:caps w:val="0"/>
          <w:color w:val="000000"/>
          <w:spacing w:val="0"/>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黑体" w:hAnsi="黑体" w:eastAsia="黑体" w:cs="黑体"/>
          <w:b w:val="0"/>
          <w:bCs w:val="0"/>
          <w:i w:val="0"/>
          <w:iCs w:val="0"/>
          <w:caps w:val="0"/>
          <w:color w:val="000000"/>
          <w:spacing w:val="0"/>
          <w:sz w:val="32"/>
          <w:szCs w:val="32"/>
          <w:shd w:val="clear" w:fill="FFFFFF"/>
        </w:rPr>
        <w:t>第</w:t>
      </w:r>
      <w:r>
        <w:rPr>
          <w:rFonts w:hint="eastAsia" w:ascii="黑体" w:hAnsi="黑体" w:eastAsia="黑体" w:cs="黑体"/>
          <w:b w:val="0"/>
          <w:bCs w:val="0"/>
          <w:i w:val="0"/>
          <w:iCs w:val="0"/>
          <w:caps w:val="0"/>
          <w:color w:val="000000"/>
          <w:spacing w:val="0"/>
          <w:sz w:val="32"/>
          <w:szCs w:val="32"/>
          <w:shd w:val="clear" w:fill="FFFFFF"/>
          <w:lang w:val="en-US" w:eastAsia="zh-CN"/>
        </w:rPr>
        <w:t>八</w:t>
      </w:r>
      <w:r>
        <w:rPr>
          <w:rFonts w:hint="eastAsia" w:ascii="黑体" w:hAnsi="黑体" w:eastAsia="黑体" w:cs="黑体"/>
          <w:b w:val="0"/>
          <w:bCs w:val="0"/>
          <w:i w:val="0"/>
          <w:iCs w:val="0"/>
          <w:caps w:val="0"/>
          <w:color w:val="000000"/>
          <w:spacing w:val="0"/>
          <w:sz w:val="32"/>
          <w:szCs w:val="32"/>
          <w:shd w:val="clear" w:fill="FFFFFF"/>
        </w:rPr>
        <w:t>条</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highlight w:val="none"/>
          <w:shd w:val="clear" w:fill="FFFFFF"/>
        </w:rPr>
        <w:t>各</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区</w:t>
      </w:r>
      <w:r>
        <w:rPr>
          <w:rFonts w:hint="eastAsia" w:ascii="仿宋_GB2312" w:hAnsi="仿宋_GB2312" w:eastAsia="仿宋_GB2312" w:cs="仿宋_GB2312"/>
          <w:i w:val="0"/>
          <w:iCs w:val="0"/>
          <w:caps w:val="0"/>
          <w:color w:val="000000"/>
          <w:spacing w:val="0"/>
          <w:sz w:val="32"/>
          <w:szCs w:val="32"/>
          <w:highlight w:val="none"/>
          <w:shd w:val="clear" w:fill="FFFFFF"/>
        </w:rPr>
        <w:t>退役军人事务部门结合</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辖区</w:t>
      </w:r>
      <w:r>
        <w:rPr>
          <w:rFonts w:hint="eastAsia" w:ascii="仿宋_GB2312" w:hAnsi="仿宋_GB2312" w:eastAsia="仿宋_GB2312" w:cs="仿宋_GB2312"/>
          <w:i w:val="0"/>
          <w:iCs w:val="0"/>
          <w:caps w:val="0"/>
          <w:color w:val="000000"/>
          <w:spacing w:val="0"/>
          <w:sz w:val="32"/>
          <w:szCs w:val="32"/>
          <w:highlight w:val="none"/>
          <w:shd w:val="clear" w:fill="FFFFFF"/>
        </w:rPr>
        <w:t>退役军人</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群体特点和</w:t>
      </w:r>
      <w:r>
        <w:rPr>
          <w:rFonts w:hint="eastAsia" w:ascii="仿宋_GB2312" w:hAnsi="仿宋_GB2312" w:eastAsia="仿宋_GB2312" w:cs="仿宋_GB2312"/>
          <w:i w:val="0"/>
          <w:iCs w:val="0"/>
          <w:caps w:val="0"/>
          <w:color w:val="000000"/>
          <w:spacing w:val="0"/>
          <w:sz w:val="32"/>
          <w:szCs w:val="32"/>
          <w:highlight w:val="none"/>
          <w:shd w:val="clear" w:fill="FFFFFF"/>
        </w:rPr>
        <w:t>需求，科学</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组织开展退役军人教育培训，同等条件下优先与目录库内的培训机构签订培训项目合同。</w:t>
      </w:r>
      <w:r>
        <w:rPr>
          <w:rFonts w:hint="eastAsia" w:ascii="仿宋_GB2312" w:hAnsi="仿宋_GB2312" w:eastAsia="仿宋_GB2312" w:cs="仿宋_GB2312"/>
          <w:i w:val="0"/>
          <w:iCs w:val="0"/>
          <w:caps w:val="0"/>
          <w:color w:val="000000"/>
          <w:spacing w:val="0"/>
          <w:sz w:val="32"/>
          <w:szCs w:val="32"/>
          <w:highlight w:val="none"/>
          <w:shd w:val="clear" w:fill="FFFFFF"/>
        </w:rPr>
        <w:t>合同期限不超过</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3</w:t>
      </w:r>
      <w:r>
        <w:rPr>
          <w:rFonts w:hint="eastAsia" w:ascii="仿宋_GB2312" w:hAnsi="仿宋_GB2312" w:eastAsia="仿宋_GB2312" w:cs="仿宋_GB2312"/>
          <w:i w:val="0"/>
          <w:iCs w:val="0"/>
          <w:caps w:val="0"/>
          <w:color w:val="000000"/>
          <w:spacing w:val="0"/>
          <w:sz w:val="32"/>
          <w:szCs w:val="32"/>
          <w:highlight w:val="none"/>
          <w:shd w:val="clear" w:fill="FFFFFF"/>
        </w:rPr>
        <w:t>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学历提升教育按现行规定执行。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_GB2312" w:hAnsi="仿宋_GB2312" w:eastAsia="仿宋_GB2312" w:cs="仿宋_GB2312"/>
          <w:i w:val="0"/>
          <w:iCs w:val="0"/>
          <w:caps w:val="0"/>
          <w:color w:val="282828"/>
          <w:spacing w:val="0"/>
          <w:sz w:val="32"/>
          <w:szCs w:val="32"/>
        </w:rPr>
      </w:pPr>
      <w:r>
        <w:rPr>
          <w:rFonts w:hint="eastAsia" w:ascii="黑体" w:hAnsi="黑体" w:eastAsia="黑体" w:cs="黑体"/>
          <w:b w:val="0"/>
          <w:bCs w:val="0"/>
          <w:i w:val="0"/>
          <w:iCs w:val="0"/>
          <w:caps w:val="0"/>
          <w:color w:val="000000"/>
          <w:spacing w:val="0"/>
          <w:sz w:val="32"/>
          <w:szCs w:val="32"/>
          <w:shd w:val="clear" w:fill="FFFFFF"/>
        </w:rPr>
        <w:t>第</w:t>
      </w:r>
      <w:r>
        <w:rPr>
          <w:rFonts w:hint="eastAsia" w:ascii="黑体" w:hAnsi="黑体" w:eastAsia="黑体" w:cs="黑体"/>
          <w:b w:val="0"/>
          <w:bCs w:val="0"/>
          <w:i w:val="0"/>
          <w:iCs w:val="0"/>
          <w:caps w:val="0"/>
          <w:color w:val="000000"/>
          <w:spacing w:val="0"/>
          <w:sz w:val="32"/>
          <w:szCs w:val="32"/>
          <w:shd w:val="clear" w:fill="FFFFFF"/>
          <w:lang w:val="en-US" w:eastAsia="zh-CN"/>
        </w:rPr>
        <w:t>九</w:t>
      </w:r>
      <w:r>
        <w:rPr>
          <w:rFonts w:hint="eastAsia" w:ascii="黑体" w:hAnsi="黑体" w:eastAsia="黑体" w:cs="黑体"/>
          <w:b w:val="0"/>
          <w:bCs w:val="0"/>
          <w:i w:val="0"/>
          <w:iCs w:val="0"/>
          <w:caps w:val="0"/>
          <w:color w:val="000000"/>
          <w:spacing w:val="0"/>
          <w:sz w:val="32"/>
          <w:szCs w:val="32"/>
          <w:shd w:val="clear" w:fill="FFFFFF"/>
        </w:rPr>
        <w:t>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退役军人事务部门</w:t>
      </w:r>
      <w:r>
        <w:rPr>
          <w:rFonts w:hint="eastAsia" w:ascii="仿宋_GB2312" w:hAnsi="仿宋_GB2312" w:eastAsia="仿宋_GB2312" w:cs="仿宋_GB2312"/>
          <w:i w:val="0"/>
          <w:iCs w:val="0"/>
          <w:caps w:val="0"/>
          <w:color w:val="000000"/>
          <w:spacing w:val="0"/>
          <w:sz w:val="32"/>
          <w:szCs w:val="32"/>
          <w:shd w:val="clear" w:fill="FFFFFF"/>
          <w:lang w:val="en-US" w:eastAsia="zh-CN"/>
        </w:rPr>
        <w:t>作为培训项目购买主体的权利与义务包括但不限于</w:t>
      </w:r>
      <w:r>
        <w:rPr>
          <w:rFonts w:hint="eastAsia" w:ascii="仿宋_GB2312" w:hAnsi="仿宋_GB2312" w:eastAsia="仿宋_GB2312" w:cs="仿宋_GB2312"/>
          <w:i w:val="0"/>
          <w:iCs w:val="0"/>
          <w:caps w:val="0"/>
          <w:color w:val="000000"/>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_GB2312" w:hAnsi="仿宋_GB2312" w:eastAsia="仿宋_GB2312" w:cs="仿宋_GB2312"/>
          <w:i w:val="0"/>
          <w:iCs w:val="0"/>
          <w:caps w:val="0"/>
          <w:color w:val="282828"/>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（一）设定绩效目标，开展履约管理，执行绩效监控，及时掌握培训项目实施进度和绩效目标实现情况。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（二）核定参训退役军人身份和享受补贴政策条件，并在培训结束后开展</w:t>
      </w:r>
      <w:r>
        <w:rPr>
          <w:rFonts w:hint="default" w:ascii="仿宋_GB2312" w:hAnsi="仿宋_GB2312" w:eastAsia="仿宋_GB2312" w:cs="仿宋_GB2312"/>
          <w:i w:val="0"/>
          <w:iCs w:val="0"/>
          <w:caps w:val="0"/>
          <w:color w:val="000000"/>
          <w:spacing w:val="0"/>
          <w:sz w:val="32"/>
          <w:szCs w:val="32"/>
          <w:shd w:val="clear" w:fill="FFFFFF"/>
          <w:lang w:val="en-US" w:eastAsia="zh-CN"/>
        </w:rPr>
        <w:t>不少于1年的就业稳定性跟踪调查。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15"/>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（三）采取“双随机、一公开”、绩效评估等多种监管方式，督促承训主体严格履行合同。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（四）根据合同约定，按照培训进度或绩效情况，分阶段向承接主体支付款项。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_GB2312" w:hAnsi="仿宋_GB2312" w:eastAsia="仿宋_GB2312" w:cs="仿宋_GB2312"/>
          <w:b/>
          <w:bCs/>
          <w:i w:val="0"/>
          <w:iCs w:val="0"/>
          <w:caps w:val="0"/>
          <w:color w:val="000000"/>
          <w:spacing w:val="0"/>
          <w:sz w:val="32"/>
          <w:szCs w:val="32"/>
          <w:shd w:val="clear" w:fill="FFFFFF"/>
        </w:rPr>
      </w:pPr>
      <w:r>
        <w:rPr>
          <w:rFonts w:hint="eastAsia" w:ascii="黑体" w:hAnsi="黑体" w:eastAsia="黑体" w:cs="黑体"/>
          <w:b w:val="0"/>
          <w:bCs w:val="0"/>
          <w:i w:val="0"/>
          <w:iCs w:val="0"/>
          <w:caps w:val="0"/>
          <w:color w:val="000000"/>
          <w:spacing w:val="0"/>
          <w:sz w:val="32"/>
          <w:szCs w:val="32"/>
          <w:shd w:val="clear" w:fill="FFFFFF"/>
        </w:rPr>
        <w:t>第十条</w:t>
      </w:r>
      <w:r>
        <w:rPr>
          <w:rStyle w:val="7"/>
          <w:rFonts w:hint="eastAsia" w:ascii="仿宋_GB2312" w:hAnsi="仿宋_GB2312" w:eastAsia="仿宋_GB2312" w:cs="仿宋_GB2312"/>
          <w:b/>
          <w:bCs/>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lang w:val="en-US" w:eastAsia="zh-CN"/>
        </w:rPr>
        <w:t>培训机构作为培训项目承接主体的权利与义务包括但不限于</w:t>
      </w:r>
      <w:r>
        <w:rPr>
          <w:rFonts w:hint="eastAsia" w:ascii="仿宋_GB2312" w:hAnsi="仿宋_GB2312" w:eastAsia="仿宋_GB2312" w:cs="仿宋_GB2312"/>
          <w:i w:val="0"/>
          <w:iCs w:val="0"/>
          <w:caps w:val="0"/>
          <w:color w:val="000000"/>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（一）对申请材料真实性负法律责任。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（二）结合退役军人就业创业需求，科学设置培训项目、制定培训目标和教学计划，优化课程设置，改进教学方法，保证教学质量。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（三）主动规范招生行为，按物价监管部门有关规定确定培训收费标准。招生简章和宣传内容应当具体、明确、真实，并向购买主体报备。所开设课程和培训质量应当符合招生简章或宣传承诺。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（四）</w:t>
      </w:r>
      <w:r>
        <w:rPr>
          <w:rFonts w:hint="default" w:ascii="仿宋_GB2312" w:hAnsi="仿宋_GB2312" w:eastAsia="仿宋_GB2312" w:cs="仿宋_GB2312"/>
          <w:i w:val="0"/>
          <w:iCs w:val="0"/>
          <w:caps w:val="0"/>
          <w:color w:val="000000"/>
          <w:spacing w:val="0"/>
          <w:sz w:val="32"/>
          <w:szCs w:val="32"/>
          <w:shd w:val="clear" w:fill="FFFFFF"/>
          <w:lang w:val="en-US" w:eastAsia="zh-CN"/>
        </w:rPr>
        <w:t>建立健全教学管理制度、学员管理制度、安全管理制度和突发事件应急预案，加强</w:t>
      </w:r>
      <w:r>
        <w:rPr>
          <w:rFonts w:hint="eastAsia" w:ascii="仿宋_GB2312" w:hAnsi="仿宋_GB2312" w:eastAsia="仿宋_GB2312" w:cs="仿宋_GB2312"/>
          <w:i w:val="0"/>
          <w:iCs w:val="0"/>
          <w:caps w:val="0"/>
          <w:color w:val="000000"/>
          <w:spacing w:val="0"/>
          <w:sz w:val="32"/>
          <w:szCs w:val="32"/>
          <w:shd w:val="clear" w:fill="FFFFFF"/>
          <w:lang w:val="en-US" w:eastAsia="zh-CN"/>
        </w:rPr>
        <w:t>日常</w:t>
      </w:r>
      <w:r>
        <w:rPr>
          <w:rFonts w:hint="default" w:ascii="仿宋_GB2312" w:hAnsi="仿宋_GB2312" w:eastAsia="仿宋_GB2312" w:cs="仿宋_GB2312"/>
          <w:i w:val="0"/>
          <w:iCs w:val="0"/>
          <w:caps w:val="0"/>
          <w:color w:val="000000"/>
          <w:spacing w:val="0"/>
          <w:sz w:val="32"/>
          <w:szCs w:val="32"/>
          <w:shd w:val="clear" w:fill="FFFFFF"/>
          <w:lang w:val="en-US" w:eastAsia="zh-CN"/>
        </w:rPr>
        <w:t>管理，防范和化解各类安全事故风险。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（五）</w:t>
      </w:r>
      <w:r>
        <w:rPr>
          <w:rFonts w:hint="default" w:ascii="仿宋_GB2312" w:hAnsi="仿宋_GB2312" w:eastAsia="仿宋_GB2312" w:cs="仿宋_GB2312"/>
          <w:i w:val="0"/>
          <w:iCs w:val="0"/>
          <w:caps w:val="0"/>
          <w:color w:val="000000"/>
          <w:spacing w:val="0"/>
          <w:sz w:val="32"/>
          <w:szCs w:val="32"/>
          <w:shd w:val="clear" w:fill="FFFFFF"/>
          <w:lang w:val="en-US" w:eastAsia="zh-CN"/>
        </w:rPr>
        <w:t>按规定组织学员参加国家职业技能鉴定评价</w:t>
      </w:r>
      <w:r>
        <w:rPr>
          <w:rFonts w:hint="eastAsia" w:ascii="仿宋_GB2312" w:hAnsi="仿宋_GB2312" w:eastAsia="仿宋_GB2312" w:cs="仿宋_GB2312"/>
          <w:i w:val="0"/>
          <w:iCs w:val="0"/>
          <w:caps w:val="0"/>
          <w:color w:val="000000"/>
          <w:spacing w:val="0"/>
          <w:sz w:val="32"/>
          <w:szCs w:val="32"/>
          <w:shd w:val="clear" w:fill="FFFFFF"/>
          <w:lang w:val="en-US" w:eastAsia="zh-CN"/>
        </w:rPr>
        <w:t>（</w:t>
      </w:r>
      <w:r>
        <w:rPr>
          <w:rFonts w:hint="default" w:ascii="仿宋_GB2312" w:hAnsi="仿宋_GB2312" w:eastAsia="仿宋_GB2312" w:cs="仿宋_GB2312"/>
          <w:i w:val="0"/>
          <w:iCs w:val="0"/>
          <w:caps w:val="0"/>
          <w:color w:val="000000"/>
          <w:spacing w:val="0"/>
          <w:sz w:val="32"/>
          <w:szCs w:val="32"/>
          <w:shd w:val="clear" w:fill="FFFFFF"/>
          <w:lang w:val="en-US" w:eastAsia="zh-CN"/>
        </w:rPr>
        <w:t>职业技能等级考核</w:t>
      </w:r>
      <w:r>
        <w:rPr>
          <w:rFonts w:hint="eastAsia" w:ascii="仿宋_GB2312" w:hAnsi="仿宋_GB2312" w:eastAsia="仿宋_GB2312" w:cs="仿宋_GB2312"/>
          <w:i w:val="0"/>
          <w:iCs w:val="0"/>
          <w:caps w:val="0"/>
          <w:color w:val="000000"/>
          <w:spacing w:val="0"/>
          <w:sz w:val="32"/>
          <w:szCs w:val="32"/>
          <w:shd w:val="clear" w:fill="FFFFFF"/>
          <w:lang w:val="en-US" w:eastAsia="zh-CN"/>
        </w:rPr>
        <w:t>）</w:t>
      </w:r>
      <w:r>
        <w:rPr>
          <w:rFonts w:hint="default" w:ascii="仿宋_GB2312" w:hAnsi="仿宋_GB2312" w:eastAsia="仿宋_GB2312" w:cs="仿宋_GB2312"/>
          <w:i w:val="0"/>
          <w:iCs w:val="0"/>
          <w:caps w:val="0"/>
          <w:color w:val="000000"/>
          <w:spacing w:val="0"/>
          <w:sz w:val="32"/>
          <w:szCs w:val="32"/>
          <w:shd w:val="clear" w:fill="FFFFFF"/>
          <w:lang w:val="en-US" w:eastAsia="zh-CN"/>
        </w:rPr>
        <w:t>、职业资格考试等职业能力评价。对完</w:t>
      </w:r>
      <w:r>
        <w:rPr>
          <w:rFonts w:hint="eastAsia" w:ascii="仿宋_GB2312" w:hAnsi="仿宋_GB2312" w:eastAsia="仿宋_GB2312" w:cs="仿宋_GB2312"/>
          <w:i w:val="0"/>
          <w:iCs w:val="0"/>
          <w:caps w:val="0"/>
          <w:color w:val="000000"/>
          <w:spacing w:val="0"/>
          <w:sz w:val="32"/>
          <w:szCs w:val="32"/>
          <w:shd w:val="clear" w:fill="FFFFFF"/>
          <w:lang w:val="en-US" w:eastAsia="zh-CN"/>
        </w:rPr>
        <w:t>成</w:t>
      </w:r>
      <w:r>
        <w:rPr>
          <w:rFonts w:hint="default" w:ascii="仿宋_GB2312" w:hAnsi="仿宋_GB2312" w:eastAsia="仿宋_GB2312" w:cs="仿宋_GB2312"/>
          <w:i w:val="0"/>
          <w:iCs w:val="0"/>
          <w:caps w:val="0"/>
          <w:color w:val="000000"/>
          <w:spacing w:val="0"/>
          <w:sz w:val="32"/>
          <w:szCs w:val="32"/>
          <w:shd w:val="clear" w:fill="FFFFFF"/>
          <w:lang w:val="en-US" w:eastAsia="zh-CN"/>
        </w:rPr>
        <w:t>规定课时、经结业考试</w:t>
      </w:r>
      <w:r>
        <w:rPr>
          <w:rFonts w:hint="eastAsia" w:ascii="仿宋_GB2312" w:hAnsi="仿宋_GB2312" w:eastAsia="仿宋_GB2312" w:cs="仿宋_GB2312"/>
          <w:i w:val="0"/>
          <w:iCs w:val="0"/>
          <w:caps w:val="0"/>
          <w:color w:val="000000"/>
          <w:spacing w:val="0"/>
          <w:sz w:val="32"/>
          <w:szCs w:val="32"/>
          <w:shd w:val="clear" w:fill="FFFFFF"/>
          <w:lang w:val="en-US" w:eastAsia="zh-CN"/>
        </w:rPr>
        <w:t>（</w:t>
      </w:r>
      <w:r>
        <w:rPr>
          <w:rFonts w:hint="default" w:ascii="仿宋_GB2312" w:hAnsi="仿宋_GB2312" w:eastAsia="仿宋_GB2312" w:cs="仿宋_GB2312"/>
          <w:i w:val="0"/>
          <w:iCs w:val="0"/>
          <w:caps w:val="0"/>
          <w:color w:val="000000"/>
          <w:spacing w:val="0"/>
          <w:sz w:val="32"/>
          <w:szCs w:val="32"/>
          <w:shd w:val="clear" w:fill="FFFFFF"/>
          <w:lang w:val="en-US" w:eastAsia="zh-CN"/>
        </w:rPr>
        <w:t>考核</w:t>
      </w:r>
      <w:r>
        <w:rPr>
          <w:rFonts w:hint="eastAsia" w:ascii="仿宋_GB2312" w:hAnsi="仿宋_GB2312" w:eastAsia="仿宋_GB2312" w:cs="仿宋_GB2312"/>
          <w:i w:val="0"/>
          <w:iCs w:val="0"/>
          <w:caps w:val="0"/>
          <w:color w:val="000000"/>
          <w:spacing w:val="0"/>
          <w:sz w:val="32"/>
          <w:szCs w:val="32"/>
          <w:shd w:val="clear" w:fill="FFFFFF"/>
          <w:lang w:val="en-US" w:eastAsia="zh-CN"/>
        </w:rPr>
        <w:t>）</w:t>
      </w:r>
      <w:r>
        <w:rPr>
          <w:rFonts w:hint="default" w:ascii="仿宋_GB2312" w:hAnsi="仿宋_GB2312" w:eastAsia="仿宋_GB2312" w:cs="仿宋_GB2312"/>
          <w:i w:val="0"/>
          <w:iCs w:val="0"/>
          <w:caps w:val="0"/>
          <w:color w:val="000000"/>
          <w:spacing w:val="0"/>
          <w:sz w:val="32"/>
          <w:szCs w:val="32"/>
          <w:shd w:val="clear" w:fill="FFFFFF"/>
          <w:lang w:val="en-US" w:eastAsia="zh-CN"/>
        </w:rPr>
        <w:t>合格的学员，应发给培训合格证书。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（六）</w:t>
      </w:r>
      <w:r>
        <w:rPr>
          <w:rFonts w:hint="default" w:ascii="仿宋_GB2312" w:hAnsi="仿宋_GB2312" w:eastAsia="仿宋_GB2312" w:cs="仿宋_GB2312"/>
          <w:i w:val="0"/>
          <w:iCs w:val="0"/>
          <w:caps w:val="0"/>
          <w:color w:val="000000"/>
          <w:spacing w:val="0"/>
          <w:sz w:val="32"/>
          <w:szCs w:val="32"/>
          <w:shd w:val="clear" w:fill="FFFFFF"/>
          <w:lang w:val="en-US" w:eastAsia="zh-CN"/>
        </w:rPr>
        <w:t>根据培训专业推荐参训学员就业，</w:t>
      </w:r>
      <w:r>
        <w:rPr>
          <w:rFonts w:hint="eastAsia" w:ascii="仿宋_GB2312" w:hAnsi="仿宋_GB2312" w:eastAsia="仿宋_GB2312" w:cs="仿宋_GB2312"/>
          <w:i w:val="0"/>
          <w:iCs w:val="0"/>
          <w:caps w:val="0"/>
          <w:color w:val="000000"/>
          <w:spacing w:val="0"/>
          <w:sz w:val="32"/>
          <w:szCs w:val="32"/>
          <w:shd w:val="clear" w:fill="FFFFFF"/>
          <w:lang w:val="en-US" w:eastAsia="zh-CN"/>
        </w:rPr>
        <w:t>积极</w:t>
      </w:r>
      <w:r>
        <w:rPr>
          <w:rFonts w:hint="default" w:ascii="仿宋_GB2312" w:hAnsi="仿宋_GB2312" w:eastAsia="仿宋_GB2312" w:cs="仿宋_GB2312"/>
          <w:i w:val="0"/>
          <w:iCs w:val="0"/>
          <w:caps w:val="0"/>
          <w:color w:val="000000"/>
          <w:spacing w:val="0"/>
          <w:sz w:val="32"/>
          <w:szCs w:val="32"/>
          <w:shd w:val="clear" w:fill="FFFFFF"/>
          <w:lang w:val="en-US" w:eastAsia="zh-CN"/>
        </w:rPr>
        <w:t>开展“入学即入职”式培训，并</w:t>
      </w:r>
      <w:r>
        <w:rPr>
          <w:rFonts w:hint="eastAsia" w:ascii="仿宋_GB2312" w:hAnsi="仿宋_GB2312" w:eastAsia="仿宋_GB2312" w:cs="仿宋_GB2312"/>
          <w:i w:val="0"/>
          <w:iCs w:val="0"/>
          <w:caps w:val="0"/>
          <w:color w:val="000000"/>
          <w:spacing w:val="0"/>
          <w:sz w:val="32"/>
          <w:szCs w:val="32"/>
          <w:shd w:val="clear" w:fill="FFFFFF"/>
          <w:lang w:val="en-US" w:eastAsia="zh-CN"/>
        </w:rPr>
        <w:t>协助</w:t>
      </w:r>
      <w:r>
        <w:rPr>
          <w:rFonts w:hint="default" w:ascii="仿宋_GB2312" w:hAnsi="仿宋_GB2312" w:eastAsia="仿宋_GB2312" w:cs="仿宋_GB2312"/>
          <w:i w:val="0"/>
          <w:iCs w:val="0"/>
          <w:caps w:val="0"/>
          <w:color w:val="000000"/>
          <w:spacing w:val="0"/>
          <w:sz w:val="32"/>
          <w:szCs w:val="32"/>
          <w:shd w:val="clear" w:fill="FFFFFF"/>
          <w:lang w:val="en-US" w:eastAsia="zh-CN"/>
        </w:rPr>
        <w:t>开展不少于1年的就业稳定性跟踪调查。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（七）</w:t>
      </w:r>
      <w:r>
        <w:rPr>
          <w:rFonts w:hint="default" w:ascii="仿宋_GB2312" w:hAnsi="仿宋_GB2312" w:eastAsia="仿宋_GB2312" w:cs="仿宋_GB2312"/>
          <w:i w:val="0"/>
          <w:iCs w:val="0"/>
          <w:caps w:val="0"/>
          <w:color w:val="000000"/>
          <w:spacing w:val="0"/>
          <w:sz w:val="32"/>
          <w:szCs w:val="32"/>
          <w:shd w:val="clear" w:fill="FFFFFF"/>
          <w:lang w:val="en-US" w:eastAsia="zh-CN"/>
        </w:rPr>
        <w:t>配合做好监督检查和绩效评价。当期培训任务结束后，向退役军人事务部门报送培训报告和相关数据信息。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_GB2312" w:hAnsi="仿宋_GB2312" w:eastAsia="仿宋_GB2312" w:cs="仿宋_GB2312"/>
          <w:i w:val="0"/>
          <w:iCs w:val="0"/>
          <w:caps w:val="0"/>
          <w:color w:val="282828"/>
          <w:spacing w:val="0"/>
          <w:sz w:val="32"/>
          <w:szCs w:val="32"/>
        </w:rPr>
      </w:pPr>
      <w:r>
        <w:rPr>
          <w:rFonts w:hint="eastAsia" w:ascii="黑体" w:hAnsi="黑体" w:eastAsia="黑体" w:cs="黑体"/>
          <w:b w:val="0"/>
          <w:bCs w:val="0"/>
          <w:i w:val="0"/>
          <w:iCs w:val="0"/>
          <w:caps w:val="0"/>
          <w:color w:val="000000"/>
          <w:spacing w:val="0"/>
          <w:sz w:val="32"/>
          <w:szCs w:val="32"/>
          <w:shd w:val="clear" w:fill="FFFFFF"/>
        </w:rPr>
        <w:t>第十</w:t>
      </w:r>
      <w:r>
        <w:rPr>
          <w:rFonts w:hint="eastAsia" w:ascii="黑体" w:hAnsi="黑体" w:eastAsia="黑体" w:cs="黑体"/>
          <w:b w:val="0"/>
          <w:bCs w:val="0"/>
          <w:i w:val="0"/>
          <w:iCs w:val="0"/>
          <w:caps w:val="0"/>
          <w:color w:val="000000"/>
          <w:spacing w:val="0"/>
          <w:sz w:val="32"/>
          <w:szCs w:val="32"/>
          <w:shd w:val="clear" w:fill="FFFFFF"/>
          <w:lang w:val="en-US" w:eastAsia="zh-CN"/>
        </w:rPr>
        <w:t>一</w:t>
      </w:r>
      <w:r>
        <w:rPr>
          <w:rFonts w:hint="eastAsia" w:ascii="黑体" w:hAnsi="黑体" w:eastAsia="黑体" w:cs="黑体"/>
          <w:b w:val="0"/>
          <w:bCs w:val="0"/>
          <w:i w:val="0"/>
          <w:iCs w:val="0"/>
          <w:caps w:val="0"/>
          <w:color w:val="000000"/>
          <w:spacing w:val="0"/>
          <w:sz w:val="32"/>
          <w:szCs w:val="32"/>
          <w:shd w:val="clear" w:fill="FFFFFF"/>
        </w:rPr>
        <w:t>条</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lang w:eastAsia="zh-CN"/>
        </w:rPr>
        <w:t>培训机构</w:t>
      </w:r>
      <w:r>
        <w:rPr>
          <w:rFonts w:hint="eastAsia" w:ascii="仿宋_GB2312" w:hAnsi="仿宋_GB2312" w:eastAsia="仿宋_GB2312" w:cs="仿宋_GB2312"/>
          <w:i w:val="0"/>
          <w:iCs w:val="0"/>
          <w:caps w:val="0"/>
          <w:color w:val="000000"/>
          <w:spacing w:val="0"/>
          <w:sz w:val="32"/>
          <w:szCs w:val="32"/>
          <w:shd w:val="clear" w:fill="FFFFFF"/>
        </w:rPr>
        <w:t>具有以下情形之一，退役军人事务部门可随时终止合同。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_GB2312" w:hAnsi="仿宋_GB2312" w:eastAsia="仿宋_GB2312" w:cs="仿宋_GB2312"/>
          <w:i w:val="0"/>
          <w:iCs w:val="0"/>
          <w:caps w:val="0"/>
          <w:color w:val="282828"/>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val="en-US" w:eastAsia="zh-CN"/>
        </w:rPr>
        <w:t>一</w:t>
      </w:r>
      <w:r>
        <w:rPr>
          <w:rFonts w:hint="eastAsia" w:ascii="仿宋_GB2312" w:hAnsi="仿宋_GB2312" w:eastAsia="仿宋_GB2312" w:cs="仿宋_GB2312"/>
          <w:i w:val="0"/>
          <w:iCs w:val="0"/>
          <w:caps w:val="0"/>
          <w:color w:val="000000"/>
          <w:spacing w:val="0"/>
          <w:sz w:val="32"/>
          <w:szCs w:val="32"/>
          <w:shd w:val="clear" w:fill="FFFFFF"/>
        </w:rPr>
        <w:t>）不能</w:t>
      </w:r>
      <w:r>
        <w:rPr>
          <w:rFonts w:hint="eastAsia" w:ascii="仿宋_GB2312" w:hAnsi="仿宋_GB2312" w:eastAsia="仿宋_GB2312" w:cs="仿宋_GB2312"/>
          <w:i w:val="0"/>
          <w:iCs w:val="0"/>
          <w:caps w:val="0"/>
          <w:color w:val="000000"/>
          <w:spacing w:val="0"/>
          <w:sz w:val="32"/>
          <w:szCs w:val="32"/>
          <w:shd w:val="clear" w:fill="FFFFFF"/>
          <w:lang w:val="en-US" w:eastAsia="zh-CN"/>
        </w:rPr>
        <w:t>按合同约定</w:t>
      </w:r>
      <w:r>
        <w:rPr>
          <w:rFonts w:hint="eastAsia" w:ascii="仿宋_GB2312" w:hAnsi="仿宋_GB2312" w:eastAsia="仿宋_GB2312" w:cs="仿宋_GB2312"/>
          <w:i w:val="0"/>
          <w:iCs w:val="0"/>
          <w:caps w:val="0"/>
          <w:color w:val="000000"/>
          <w:spacing w:val="0"/>
          <w:sz w:val="32"/>
          <w:szCs w:val="32"/>
          <w:shd w:val="clear" w:fill="FFFFFF"/>
        </w:rPr>
        <w:t>正常开展培训的。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_GB2312" w:hAnsi="仿宋_GB2312" w:eastAsia="仿宋_GB2312" w:cs="仿宋_GB2312"/>
          <w:i w:val="0"/>
          <w:iCs w:val="0"/>
          <w:caps w:val="0"/>
          <w:color w:val="282828"/>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val="en-US" w:eastAsia="zh-CN"/>
        </w:rPr>
        <w:t>二</w:t>
      </w:r>
      <w:r>
        <w:rPr>
          <w:rFonts w:hint="eastAsia" w:ascii="仿宋_GB2312" w:hAnsi="仿宋_GB2312" w:eastAsia="仿宋_GB2312" w:cs="仿宋_GB2312"/>
          <w:i w:val="0"/>
          <w:iCs w:val="0"/>
          <w:caps w:val="0"/>
          <w:color w:val="000000"/>
          <w:spacing w:val="0"/>
          <w:sz w:val="32"/>
          <w:szCs w:val="32"/>
          <w:shd w:val="clear" w:fill="FFFFFF"/>
        </w:rPr>
        <w:t>）办学资格终止的。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rPr>
        <w:t>（三）</w:t>
      </w:r>
      <w:r>
        <w:rPr>
          <w:rFonts w:hint="default" w:ascii="仿宋_GB2312" w:hAnsi="仿宋_GB2312" w:eastAsia="仿宋_GB2312" w:cs="仿宋_GB2312"/>
          <w:i w:val="0"/>
          <w:iCs w:val="0"/>
          <w:caps w:val="0"/>
          <w:color w:val="000000"/>
          <w:spacing w:val="0"/>
          <w:sz w:val="32"/>
          <w:szCs w:val="32"/>
          <w:shd w:val="clear" w:fill="FFFFFF"/>
          <w:lang w:val="en-US" w:eastAsia="zh-CN"/>
        </w:rPr>
        <w:t>教学质量低，校风、管理差，安全措施不到位的。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_GB2312" w:hAnsi="仿宋_GB2312" w:eastAsia="仿宋_GB2312" w:cs="仿宋_GB2312"/>
          <w:i w:val="0"/>
          <w:iCs w:val="0"/>
          <w:caps w:val="0"/>
          <w:color w:val="282828"/>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（四）存在买卖和出租资质、转包培训项目、严重虚假宣传、套取资金、虚假培训等违法违规问题的。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（五）其他严重影响承训工作开展、延误参训学员就业创业</w:t>
      </w:r>
      <w:r>
        <w:rPr>
          <w:rFonts w:hint="eastAsia" w:ascii="仿宋_GB2312" w:hAnsi="仿宋_GB2312" w:eastAsia="仿宋_GB2312" w:cs="仿宋_GB2312"/>
          <w:i w:val="0"/>
          <w:iCs w:val="0"/>
          <w:caps w:val="0"/>
          <w:color w:val="000000"/>
          <w:spacing w:val="0"/>
          <w:sz w:val="32"/>
          <w:szCs w:val="32"/>
          <w:shd w:val="clear" w:fill="FFFFFF"/>
          <w:lang w:val="en-US" w:eastAsia="zh-CN"/>
        </w:rPr>
        <w:t>的</w:t>
      </w:r>
      <w:r>
        <w:rPr>
          <w:rFonts w:hint="eastAsia" w:ascii="仿宋_GB2312" w:hAnsi="仿宋_GB2312" w:eastAsia="仿宋_GB2312" w:cs="仿宋_GB2312"/>
          <w:i w:val="0"/>
          <w:iCs w:val="0"/>
          <w:caps w:val="0"/>
          <w:color w:val="000000"/>
          <w:spacing w:val="0"/>
          <w:sz w:val="32"/>
          <w:szCs w:val="32"/>
          <w:shd w:val="clear" w:fill="FFFFFF"/>
        </w:rPr>
        <w:t>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Style w:val="7"/>
          <w:rFonts w:hint="eastAsia" w:ascii="仿宋_GB2312" w:hAnsi="仿宋_GB2312" w:eastAsia="仿宋_GB2312" w:cs="仿宋_GB2312"/>
          <w:b/>
          <w:bCs/>
          <w:i w:val="0"/>
          <w:iCs w:val="0"/>
          <w:caps w:val="0"/>
          <w:color w:val="000000"/>
          <w:spacing w:val="0"/>
          <w:sz w:val="32"/>
          <w:szCs w:val="32"/>
          <w:shd w:val="clear" w:fill="FFFFFF"/>
          <w:lang w:val="en-US" w:eastAsia="zh-CN"/>
        </w:rPr>
      </w:pPr>
      <w:r>
        <w:rPr>
          <w:rStyle w:val="7"/>
          <w:rFonts w:hint="eastAsia" w:ascii="仿宋_GB2312" w:hAnsi="仿宋_GB2312" w:eastAsia="仿宋_GB2312" w:cs="仿宋_GB2312"/>
          <w:b/>
          <w:bCs/>
          <w:i w:val="0"/>
          <w:iCs w:val="0"/>
          <w:caps w:val="0"/>
          <w:color w:val="000000"/>
          <w:spacing w:val="0"/>
          <w:sz w:val="32"/>
          <w:szCs w:val="32"/>
          <w:shd w:val="clear" w:fill="FFFFFF"/>
        </w:rPr>
        <w:t>第四章  绩效</w:t>
      </w:r>
      <w:r>
        <w:rPr>
          <w:rStyle w:val="7"/>
          <w:rFonts w:hint="eastAsia" w:ascii="仿宋_GB2312" w:hAnsi="仿宋_GB2312" w:eastAsia="仿宋_GB2312" w:cs="仿宋_GB2312"/>
          <w:b/>
          <w:bCs/>
          <w:i w:val="0"/>
          <w:iCs w:val="0"/>
          <w:caps w:val="0"/>
          <w:color w:val="000000"/>
          <w:spacing w:val="0"/>
          <w:sz w:val="32"/>
          <w:szCs w:val="32"/>
          <w:shd w:val="clear" w:fill="FFFFFF"/>
          <w:lang w:val="en-US" w:eastAsia="zh-CN"/>
        </w:rPr>
        <w:t>评估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Style w:val="7"/>
          <w:rFonts w:hint="eastAsia" w:ascii="仿宋_GB2312" w:hAnsi="仿宋_GB2312" w:eastAsia="仿宋_GB2312" w:cs="仿宋_GB2312"/>
          <w:b/>
          <w:bCs/>
          <w:i w:val="0"/>
          <w:iCs w:val="0"/>
          <w:caps w:val="0"/>
          <w:color w:val="000000"/>
          <w:spacing w:val="0"/>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default" w:ascii="仿宋_GB2312" w:hAnsi="仿宋_GB2312" w:eastAsia="仿宋_GB2312" w:cs="仿宋_GB2312"/>
          <w:i w:val="0"/>
          <w:iCs w:val="0"/>
          <w:caps w:val="0"/>
          <w:color w:val="auto"/>
          <w:spacing w:val="0"/>
          <w:sz w:val="32"/>
          <w:szCs w:val="32"/>
          <w:lang w:val="en-US" w:eastAsia="zh-CN"/>
        </w:rPr>
      </w:pPr>
      <w:r>
        <w:rPr>
          <w:rFonts w:hint="eastAsia" w:ascii="黑体" w:hAnsi="黑体" w:eastAsia="黑体" w:cs="黑体"/>
          <w:b w:val="0"/>
          <w:bCs w:val="0"/>
          <w:i w:val="0"/>
          <w:iCs w:val="0"/>
          <w:caps w:val="0"/>
          <w:color w:val="000000"/>
          <w:spacing w:val="0"/>
          <w:sz w:val="32"/>
          <w:szCs w:val="32"/>
          <w:shd w:val="clear" w:fill="FFFFFF"/>
          <w:lang w:val="en-US" w:eastAsia="zh-CN"/>
        </w:rPr>
        <w:t>第十二条</w:t>
      </w:r>
      <w:r>
        <w:rPr>
          <w:rStyle w:val="7"/>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培训结束后，</w:t>
      </w:r>
      <w:r>
        <w:rPr>
          <w:rFonts w:hint="eastAsia" w:ascii="仿宋_GB2312" w:hAnsi="仿宋_GB2312" w:eastAsia="仿宋_GB2312" w:cs="仿宋_GB2312"/>
          <w:i w:val="0"/>
          <w:iCs w:val="0"/>
          <w:caps w:val="0"/>
          <w:color w:val="auto"/>
          <w:spacing w:val="0"/>
          <w:sz w:val="32"/>
          <w:szCs w:val="32"/>
          <w:shd w:val="clear" w:fill="FFFFFF"/>
          <w:lang w:val="en-US" w:eastAsia="zh-CN"/>
        </w:rPr>
        <w:t>市、区</w:t>
      </w:r>
      <w:r>
        <w:rPr>
          <w:rFonts w:hint="eastAsia" w:ascii="仿宋_GB2312" w:hAnsi="仿宋_GB2312" w:eastAsia="仿宋_GB2312" w:cs="仿宋_GB2312"/>
          <w:i w:val="0"/>
          <w:iCs w:val="0"/>
          <w:caps w:val="0"/>
          <w:color w:val="auto"/>
          <w:spacing w:val="0"/>
          <w:sz w:val="32"/>
          <w:szCs w:val="32"/>
          <w:shd w:val="clear" w:fill="FFFFFF"/>
        </w:rPr>
        <w:t>退役军人事务部门应通过学员回访、检查培训记录等形式对学员参加培训的真实性和申报资料的完整性逐一核实，严防虚假培训</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规范补贴资金审核拨付。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黑体" w:hAnsi="黑体" w:eastAsia="黑体" w:cs="黑体"/>
          <w:b w:val="0"/>
          <w:bCs w:val="0"/>
          <w:i w:val="0"/>
          <w:iCs w:val="0"/>
          <w:caps w:val="0"/>
          <w:color w:val="000000"/>
          <w:spacing w:val="0"/>
          <w:sz w:val="32"/>
          <w:szCs w:val="32"/>
          <w:shd w:val="clear" w:fill="FFFFFF"/>
        </w:rPr>
        <w:t>第十</w:t>
      </w:r>
      <w:r>
        <w:rPr>
          <w:rFonts w:hint="eastAsia" w:ascii="黑体" w:hAnsi="黑体" w:eastAsia="黑体" w:cs="黑体"/>
          <w:b w:val="0"/>
          <w:bCs w:val="0"/>
          <w:i w:val="0"/>
          <w:iCs w:val="0"/>
          <w:caps w:val="0"/>
          <w:color w:val="000000"/>
          <w:spacing w:val="0"/>
          <w:sz w:val="32"/>
          <w:szCs w:val="32"/>
          <w:shd w:val="clear" w:fill="FFFFFF"/>
          <w:lang w:val="en-US" w:eastAsia="zh-CN"/>
        </w:rPr>
        <w:t>三</w:t>
      </w:r>
      <w:r>
        <w:rPr>
          <w:rFonts w:hint="eastAsia" w:ascii="黑体" w:hAnsi="黑体" w:eastAsia="黑体" w:cs="黑体"/>
          <w:b w:val="0"/>
          <w:bCs w:val="0"/>
          <w:i w:val="0"/>
          <w:iCs w:val="0"/>
          <w:caps w:val="0"/>
          <w:color w:val="000000"/>
          <w:spacing w:val="0"/>
          <w:sz w:val="32"/>
          <w:szCs w:val="32"/>
          <w:shd w:val="clear" w:fill="FFFFFF"/>
        </w:rPr>
        <w:t>条</w:t>
      </w:r>
      <w:r>
        <w:rPr>
          <w:rStyle w:val="7"/>
          <w:rFonts w:hint="eastAsia" w:ascii="仿宋_GB2312" w:hAnsi="仿宋_GB2312" w:eastAsia="仿宋_GB2312" w:cs="仿宋_GB2312"/>
          <w:b/>
          <w:bCs/>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lang w:val="en-US" w:eastAsia="zh-CN"/>
        </w:rPr>
        <w:t>市</w:t>
      </w:r>
      <w:r>
        <w:rPr>
          <w:rFonts w:hint="eastAsia" w:ascii="仿宋_GB2312" w:hAnsi="仿宋_GB2312" w:eastAsia="仿宋_GB2312" w:cs="仿宋_GB2312"/>
          <w:i w:val="0"/>
          <w:iCs w:val="0"/>
          <w:caps w:val="0"/>
          <w:color w:val="000000"/>
          <w:spacing w:val="0"/>
          <w:sz w:val="32"/>
          <w:szCs w:val="32"/>
          <w:shd w:val="clear" w:fill="FFFFFF"/>
        </w:rPr>
        <w:t>退役军人事务部门统筹负责</w:t>
      </w:r>
      <w:r>
        <w:rPr>
          <w:rFonts w:hint="eastAsia" w:ascii="仿宋_GB2312" w:hAnsi="仿宋_GB2312" w:eastAsia="仿宋_GB2312" w:cs="仿宋_GB2312"/>
          <w:i w:val="0"/>
          <w:iCs w:val="0"/>
          <w:caps w:val="0"/>
          <w:color w:val="000000"/>
          <w:spacing w:val="0"/>
          <w:sz w:val="32"/>
          <w:szCs w:val="32"/>
          <w:shd w:val="clear" w:fill="FFFFFF"/>
          <w:lang w:eastAsia="zh-CN"/>
        </w:rPr>
        <w:t>培训</w:t>
      </w:r>
      <w:r>
        <w:rPr>
          <w:rFonts w:hint="eastAsia" w:ascii="仿宋_GB2312" w:hAnsi="仿宋_GB2312" w:eastAsia="仿宋_GB2312" w:cs="仿宋_GB2312"/>
          <w:i w:val="0"/>
          <w:iCs w:val="0"/>
          <w:caps w:val="0"/>
          <w:color w:val="000000"/>
          <w:spacing w:val="0"/>
          <w:sz w:val="32"/>
          <w:szCs w:val="32"/>
          <w:shd w:val="clear" w:fill="FFFFFF"/>
        </w:rPr>
        <w:t>绩效评</w:t>
      </w:r>
      <w:r>
        <w:rPr>
          <w:rFonts w:hint="eastAsia" w:ascii="仿宋_GB2312" w:hAnsi="仿宋_GB2312" w:eastAsia="仿宋_GB2312" w:cs="仿宋_GB2312"/>
          <w:i w:val="0"/>
          <w:iCs w:val="0"/>
          <w:caps w:val="0"/>
          <w:color w:val="000000"/>
          <w:spacing w:val="0"/>
          <w:sz w:val="32"/>
          <w:szCs w:val="32"/>
          <w:shd w:val="clear" w:fill="FFFFFF"/>
          <w:lang w:val="en-US" w:eastAsia="zh-CN"/>
        </w:rPr>
        <w:t>估</w:t>
      </w:r>
      <w:r>
        <w:rPr>
          <w:rFonts w:hint="eastAsia" w:ascii="仿宋_GB2312" w:hAnsi="仿宋_GB2312" w:eastAsia="仿宋_GB2312" w:cs="仿宋_GB2312"/>
          <w:i w:val="0"/>
          <w:iCs w:val="0"/>
          <w:caps w:val="0"/>
          <w:color w:val="000000"/>
          <w:spacing w:val="0"/>
          <w:sz w:val="32"/>
          <w:szCs w:val="32"/>
          <w:shd w:val="clear" w:fill="FFFFFF"/>
        </w:rPr>
        <w:t>工作</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建立健全以合同履约情况和学员到课率、取证率、就业率、满意度等为主要内容的考评机制</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各区退役军人事务部门具体开展</w:t>
      </w:r>
      <w:r>
        <w:rPr>
          <w:rFonts w:hint="eastAsia" w:ascii="仿宋_GB2312" w:hAnsi="仿宋_GB2312" w:eastAsia="仿宋_GB2312" w:cs="仿宋_GB2312"/>
          <w:i w:val="0"/>
          <w:iCs w:val="0"/>
          <w:caps w:val="0"/>
          <w:color w:val="000000"/>
          <w:spacing w:val="0"/>
          <w:sz w:val="32"/>
          <w:szCs w:val="32"/>
          <w:shd w:val="clear" w:fill="FFFFFF"/>
        </w:rPr>
        <w:t>绩效评</w:t>
      </w:r>
      <w:r>
        <w:rPr>
          <w:rFonts w:hint="eastAsia" w:ascii="仿宋_GB2312" w:hAnsi="仿宋_GB2312" w:eastAsia="仿宋_GB2312" w:cs="仿宋_GB2312"/>
          <w:i w:val="0"/>
          <w:iCs w:val="0"/>
          <w:caps w:val="0"/>
          <w:color w:val="000000"/>
          <w:spacing w:val="0"/>
          <w:sz w:val="32"/>
          <w:szCs w:val="32"/>
          <w:shd w:val="clear" w:fill="FFFFFF"/>
          <w:lang w:val="en-US" w:eastAsia="zh-CN"/>
        </w:rPr>
        <w:t>估</w:t>
      </w:r>
      <w:r>
        <w:rPr>
          <w:rFonts w:hint="eastAsia" w:ascii="仿宋_GB2312" w:hAnsi="仿宋_GB2312" w:eastAsia="仿宋_GB2312" w:cs="仿宋_GB2312"/>
          <w:i w:val="0"/>
          <w:iCs w:val="0"/>
          <w:caps w:val="0"/>
          <w:color w:val="000000"/>
          <w:spacing w:val="0"/>
          <w:sz w:val="32"/>
          <w:szCs w:val="32"/>
          <w:shd w:val="clear" w:fill="FFFFFF"/>
        </w:rPr>
        <w:t>工作</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并将评估结果及时报市退役军人事务部门备案</w:t>
      </w:r>
      <w:r>
        <w:rPr>
          <w:rFonts w:hint="eastAsia" w:ascii="仿宋_GB2312" w:hAnsi="仿宋_GB2312" w:eastAsia="仿宋_GB2312" w:cs="仿宋_GB2312"/>
          <w:i w:val="0"/>
          <w:iCs w:val="0"/>
          <w:caps w:val="0"/>
          <w:color w:val="000000"/>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评估工作在合同期间内开展不少于1次。</w:t>
      </w:r>
      <w:r>
        <w:rPr>
          <w:rFonts w:hint="eastAsia" w:ascii="仿宋_GB2312" w:hAnsi="仿宋_GB2312" w:eastAsia="仿宋_GB2312" w:cs="仿宋_GB2312"/>
          <w:i w:val="0"/>
          <w:iCs w:val="0"/>
          <w:caps w:val="0"/>
          <w:color w:val="000000"/>
          <w:spacing w:val="0"/>
          <w:sz w:val="32"/>
          <w:szCs w:val="32"/>
          <w:shd w:val="clear" w:fill="FFFFFF"/>
        </w:rPr>
        <w:t>评</w:t>
      </w:r>
      <w:r>
        <w:rPr>
          <w:rFonts w:hint="eastAsia" w:ascii="仿宋_GB2312" w:hAnsi="仿宋_GB2312" w:eastAsia="仿宋_GB2312" w:cs="仿宋_GB2312"/>
          <w:i w:val="0"/>
          <w:iCs w:val="0"/>
          <w:caps w:val="0"/>
          <w:color w:val="000000"/>
          <w:spacing w:val="0"/>
          <w:sz w:val="32"/>
          <w:szCs w:val="32"/>
          <w:shd w:val="clear" w:fill="FFFFFF"/>
          <w:lang w:val="en-US" w:eastAsia="zh-CN"/>
        </w:rPr>
        <w:t>估</w:t>
      </w:r>
      <w:r>
        <w:rPr>
          <w:rFonts w:hint="eastAsia" w:ascii="仿宋_GB2312" w:hAnsi="仿宋_GB2312" w:eastAsia="仿宋_GB2312" w:cs="仿宋_GB2312"/>
          <w:i w:val="0"/>
          <w:iCs w:val="0"/>
          <w:caps w:val="0"/>
          <w:color w:val="000000"/>
          <w:spacing w:val="0"/>
          <w:sz w:val="32"/>
          <w:szCs w:val="32"/>
          <w:shd w:val="clear" w:fill="FFFFFF"/>
        </w:rPr>
        <w:t>结果作为款项拨付、合同续签</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目录库调整</w:t>
      </w:r>
      <w:r>
        <w:rPr>
          <w:rFonts w:hint="eastAsia" w:ascii="仿宋_GB2312" w:hAnsi="仿宋_GB2312" w:eastAsia="仿宋_GB2312" w:cs="仿宋_GB2312"/>
          <w:i w:val="0"/>
          <w:iCs w:val="0"/>
          <w:caps w:val="0"/>
          <w:color w:val="000000"/>
          <w:spacing w:val="0"/>
          <w:sz w:val="32"/>
          <w:szCs w:val="32"/>
          <w:shd w:val="clear" w:fill="FFFFFF"/>
        </w:rPr>
        <w:t>等事项的重要依据。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i w:val="0"/>
          <w:iCs w:val="0"/>
          <w:caps w:val="0"/>
          <w:color w:val="000000"/>
          <w:spacing w:val="0"/>
          <w:sz w:val="32"/>
          <w:szCs w:val="32"/>
          <w:shd w:val="clear" w:fill="FFFFFF"/>
        </w:rPr>
        <w:t>第十</w:t>
      </w:r>
      <w:r>
        <w:rPr>
          <w:rFonts w:hint="eastAsia" w:ascii="黑体" w:hAnsi="黑体" w:eastAsia="黑体" w:cs="黑体"/>
          <w:b w:val="0"/>
          <w:bCs w:val="0"/>
          <w:i w:val="0"/>
          <w:iCs w:val="0"/>
          <w:caps w:val="0"/>
          <w:color w:val="000000"/>
          <w:spacing w:val="0"/>
          <w:sz w:val="32"/>
          <w:szCs w:val="32"/>
          <w:shd w:val="clear" w:fill="FFFFFF"/>
          <w:lang w:val="en-US" w:eastAsia="zh-CN"/>
        </w:rPr>
        <w:t>四</w:t>
      </w:r>
      <w:r>
        <w:rPr>
          <w:rFonts w:hint="eastAsia" w:ascii="黑体" w:hAnsi="黑体" w:eastAsia="黑体" w:cs="黑体"/>
          <w:b w:val="0"/>
          <w:bCs w:val="0"/>
          <w:i w:val="0"/>
          <w:iCs w:val="0"/>
          <w:caps w:val="0"/>
          <w:color w:val="000000"/>
          <w:spacing w:val="0"/>
          <w:sz w:val="32"/>
          <w:szCs w:val="32"/>
          <w:shd w:val="clear" w:fill="FFFFFF"/>
        </w:rPr>
        <w:t>条</w:t>
      </w:r>
      <w:r>
        <w:rPr>
          <w:rStyle w:val="7"/>
          <w:rFonts w:hint="eastAsia" w:ascii="仿宋_GB2312" w:hAnsi="仿宋_GB2312" w:eastAsia="仿宋_GB2312" w:cs="仿宋_GB2312"/>
          <w:b/>
          <w:bCs/>
          <w:i w:val="0"/>
          <w:iCs w:val="0"/>
          <w:caps w:val="0"/>
          <w:color w:val="000000"/>
          <w:spacing w:val="0"/>
          <w:sz w:val="32"/>
          <w:szCs w:val="32"/>
          <w:highlight w:val="none"/>
          <w:shd w:val="clear" w:fill="FFFFFF"/>
          <w:lang w:val="en-US" w:eastAsia="zh-CN"/>
        </w:rPr>
        <w:t xml:space="preserve"> </w:t>
      </w:r>
      <w:r>
        <w:rPr>
          <w:rStyle w:val="7"/>
          <w:rFonts w:hint="eastAsia" w:ascii="仿宋_GB2312" w:hAnsi="仿宋_GB2312" w:eastAsia="仿宋_GB2312" w:cs="仿宋_GB2312"/>
          <w:b w:val="0"/>
          <w:bCs w:val="0"/>
          <w:i w:val="0"/>
          <w:iCs w:val="0"/>
          <w:caps w:val="0"/>
          <w:color w:val="000000"/>
          <w:spacing w:val="0"/>
          <w:sz w:val="32"/>
          <w:szCs w:val="32"/>
          <w:highlight w:val="none"/>
          <w:shd w:val="clear" w:fill="FFFFFF"/>
          <w:lang w:val="en-US" w:eastAsia="zh-CN"/>
        </w:rPr>
        <w:t>为确保评估公正、专业，</w:t>
      </w:r>
      <w:r>
        <w:rPr>
          <w:rFonts w:hint="eastAsia" w:ascii="仿宋_GB2312" w:hAnsi="仿宋_GB2312" w:eastAsia="仿宋_GB2312" w:cs="仿宋_GB2312"/>
          <w:i w:val="0"/>
          <w:iCs w:val="0"/>
          <w:caps w:val="0"/>
          <w:color w:val="000000"/>
          <w:spacing w:val="0"/>
          <w:sz w:val="32"/>
          <w:szCs w:val="32"/>
          <w:shd w:val="clear" w:fill="FFFFFF"/>
          <w:lang w:val="en-US" w:eastAsia="zh-CN"/>
        </w:rPr>
        <w:t>各区</w:t>
      </w:r>
      <w:r>
        <w:rPr>
          <w:rFonts w:hint="eastAsia" w:ascii="仿宋_GB2312" w:hAnsi="仿宋_GB2312" w:eastAsia="仿宋_GB2312" w:cs="仿宋_GB2312"/>
          <w:i w:val="0"/>
          <w:iCs w:val="0"/>
          <w:caps w:val="0"/>
          <w:color w:val="000000"/>
          <w:spacing w:val="0"/>
          <w:sz w:val="32"/>
          <w:szCs w:val="32"/>
          <w:shd w:val="clear" w:fill="FFFFFF"/>
        </w:rPr>
        <w:t>退役军人事务部门</w:t>
      </w:r>
      <w:r>
        <w:rPr>
          <w:rFonts w:hint="eastAsia" w:ascii="仿宋_GB2312" w:hAnsi="仿宋_GB2312" w:eastAsia="仿宋_GB2312" w:cs="仿宋_GB2312"/>
          <w:i w:val="0"/>
          <w:iCs w:val="0"/>
          <w:caps w:val="0"/>
          <w:color w:val="000000"/>
          <w:spacing w:val="0"/>
          <w:sz w:val="32"/>
          <w:szCs w:val="32"/>
          <w:shd w:val="clear" w:fill="FFFFFF"/>
          <w:lang w:val="en-US" w:eastAsia="zh-CN"/>
        </w:rPr>
        <w:t>可</w:t>
      </w:r>
      <w:r>
        <w:rPr>
          <w:rFonts w:hint="eastAsia" w:ascii="仿宋_GB2312" w:hAnsi="仿宋_GB2312" w:eastAsia="仿宋_GB2312" w:cs="仿宋_GB2312"/>
          <w:i w:val="0"/>
          <w:iCs w:val="0"/>
          <w:caps w:val="0"/>
          <w:color w:val="000000"/>
          <w:spacing w:val="0"/>
          <w:sz w:val="32"/>
          <w:szCs w:val="32"/>
          <w:highlight w:val="none"/>
          <w:shd w:val="clear" w:fill="FFFFFF"/>
        </w:rPr>
        <w:t>引入</w:t>
      </w:r>
      <w:r>
        <w:rPr>
          <w:rFonts w:hint="eastAsia" w:ascii="仿宋_GB2312" w:hAnsi="仿宋_GB2312" w:eastAsia="仿宋_GB2312" w:cs="仿宋_GB2312"/>
          <w:b w:val="0"/>
          <w:bCs w:val="0"/>
          <w:sz w:val="32"/>
          <w:szCs w:val="32"/>
          <w:lang w:eastAsia="zh-CN"/>
        </w:rPr>
        <w:t>长期从事教学质量评估、社会信誉良好、具备一定公信力和权威性</w:t>
      </w:r>
      <w:r>
        <w:rPr>
          <w:rFonts w:hint="eastAsia" w:ascii="仿宋_GB2312" w:hAnsi="仿宋_GB2312" w:eastAsia="仿宋_GB2312" w:cs="仿宋_GB2312"/>
          <w:b w:val="0"/>
          <w:bCs w:val="0"/>
          <w:sz w:val="32"/>
          <w:szCs w:val="32"/>
          <w:lang w:val="en-US" w:eastAsia="zh-CN"/>
        </w:rPr>
        <w:t>的</w:t>
      </w:r>
      <w:r>
        <w:rPr>
          <w:rFonts w:hint="eastAsia" w:ascii="仿宋_GB2312" w:hAnsi="仿宋_GB2312" w:eastAsia="仿宋_GB2312" w:cs="仿宋_GB2312"/>
          <w:i w:val="0"/>
          <w:iCs w:val="0"/>
          <w:caps w:val="0"/>
          <w:color w:val="000000"/>
          <w:spacing w:val="0"/>
          <w:sz w:val="32"/>
          <w:szCs w:val="32"/>
          <w:highlight w:val="none"/>
          <w:shd w:val="clear" w:fill="FFFFFF"/>
        </w:rPr>
        <w:t>第三方专</w:t>
      </w:r>
      <w:r>
        <w:rPr>
          <w:rFonts w:hint="eastAsia" w:ascii="仿宋_GB2312" w:hAnsi="仿宋_GB2312" w:eastAsia="仿宋_GB2312" w:cs="仿宋_GB2312"/>
          <w:i w:val="0"/>
          <w:iCs w:val="0"/>
          <w:caps w:val="0"/>
          <w:color w:val="000000"/>
          <w:spacing w:val="0"/>
          <w:sz w:val="32"/>
          <w:szCs w:val="32"/>
          <w:shd w:val="clear" w:fill="FFFFFF"/>
        </w:rPr>
        <w:t>业评估机构</w:t>
      </w:r>
      <w:r>
        <w:rPr>
          <w:rFonts w:hint="eastAsia" w:ascii="仿宋_GB2312" w:hAnsi="仿宋_GB2312" w:eastAsia="仿宋_GB2312" w:cs="仿宋_GB2312"/>
          <w:i w:val="0"/>
          <w:iCs w:val="0"/>
          <w:caps w:val="0"/>
          <w:color w:val="000000"/>
          <w:spacing w:val="0"/>
          <w:sz w:val="32"/>
          <w:szCs w:val="32"/>
          <w:shd w:val="clear" w:fill="FFFFFF"/>
          <w:lang w:val="en-US" w:eastAsia="zh-CN"/>
        </w:rPr>
        <w:t>进行评估。</w:t>
      </w:r>
      <w:r>
        <w:rPr>
          <w:rFonts w:hint="eastAsia" w:ascii="仿宋_GB2312" w:hAnsi="仿宋_GB2312" w:eastAsia="仿宋_GB2312" w:cs="仿宋_GB2312"/>
          <w:b w:val="0"/>
          <w:bCs w:val="0"/>
          <w:sz w:val="32"/>
          <w:szCs w:val="32"/>
          <w:lang w:eastAsia="zh-CN"/>
        </w:rPr>
        <w:t>所引入机构应属非营利性组织。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不具备</w:t>
      </w:r>
      <w:r>
        <w:rPr>
          <w:rFonts w:hint="eastAsia" w:ascii="仿宋_GB2312" w:hAnsi="仿宋_GB2312" w:eastAsia="仿宋_GB2312" w:cs="仿宋_GB2312"/>
          <w:b w:val="0"/>
          <w:bCs w:val="0"/>
          <w:sz w:val="32"/>
          <w:szCs w:val="32"/>
          <w:lang w:eastAsia="zh-CN"/>
        </w:rPr>
        <w:t>引入第三方专业评估机构的区，经</w:t>
      </w:r>
      <w:r>
        <w:rPr>
          <w:rFonts w:hint="eastAsia" w:ascii="仿宋_GB2312" w:hAnsi="仿宋_GB2312" w:eastAsia="仿宋_GB2312" w:cs="仿宋_GB2312"/>
          <w:b w:val="0"/>
          <w:bCs w:val="0"/>
          <w:sz w:val="32"/>
          <w:szCs w:val="32"/>
          <w:lang w:val="en-US" w:eastAsia="zh-CN"/>
        </w:rPr>
        <w:t>市</w:t>
      </w:r>
      <w:r>
        <w:rPr>
          <w:rFonts w:hint="eastAsia" w:ascii="仿宋_GB2312" w:hAnsi="仿宋_GB2312" w:eastAsia="仿宋_GB2312" w:cs="仿宋_GB2312"/>
          <w:b w:val="0"/>
          <w:bCs w:val="0"/>
          <w:sz w:val="32"/>
          <w:szCs w:val="32"/>
          <w:lang w:eastAsia="zh-CN"/>
        </w:rPr>
        <w:t>退役军人事务部门批准，可采取专家评审的方式开展评估。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黑体" w:hAnsi="黑体" w:eastAsia="黑体" w:cs="黑体"/>
          <w:b w:val="0"/>
          <w:bCs w:val="0"/>
          <w:i w:val="0"/>
          <w:iCs w:val="0"/>
          <w:caps w:val="0"/>
          <w:color w:val="000000"/>
          <w:spacing w:val="0"/>
          <w:sz w:val="32"/>
          <w:szCs w:val="32"/>
          <w:shd w:val="clear" w:fill="FFFFFF"/>
          <w:lang w:val="en-US" w:eastAsia="zh-CN"/>
        </w:rPr>
        <w:t>第十五条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有以下情形的，可酌情予以绩效加分，并邀请申报纳入目录库：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Times New Roman" w:hAnsi="Times New Roman"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lang w:eastAsia="zh-CN"/>
        </w:rPr>
        <w:t>自主就业退役士兵培训后</w:t>
      </w:r>
      <w:r>
        <w:rPr>
          <w:rFonts w:hint="eastAsia" w:ascii="Times New Roman" w:hAnsi="Times New Roman"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年以上稳定就业率水平较高的。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Times New Roman" w:hAnsi="Times New Roman"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lang w:eastAsia="zh-CN"/>
        </w:rPr>
        <w:t>往年退役军人学员参训人数较多、培训质量好的。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Times New Roman" w:hAnsi="Times New Roman"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lang w:eastAsia="zh-CN"/>
        </w:rPr>
        <w:t>针对当地重点发展产业、战略新兴产业、急需紧缺专业等开展培训的。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Times New Roman" w:hAnsi="Times New Roman"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lang w:eastAsia="zh-CN"/>
        </w:rPr>
        <w:t>采取产教融合、工学结合等模式开展学历教育、技能培训、就业见习、创业孵化四位一体培训的。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黑体" w:hAnsi="黑体" w:eastAsia="黑体" w:cs="黑体"/>
          <w:b w:val="0"/>
          <w:bCs w:val="0"/>
          <w:i w:val="0"/>
          <w:iCs w:val="0"/>
          <w:caps w:val="0"/>
          <w:color w:val="000000"/>
          <w:spacing w:val="0"/>
          <w:sz w:val="32"/>
          <w:szCs w:val="32"/>
          <w:shd w:val="clear" w:fill="FFFFFF"/>
          <w:lang w:val="en-US" w:eastAsia="zh-CN"/>
        </w:rPr>
        <w:t>第十六条</w:t>
      </w:r>
      <w:r>
        <w:rPr>
          <w:rFonts w:hint="eastAsia" w:ascii="仿宋_GB2312" w:hAnsi="仿宋_GB2312" w:eastAsia="仿宋_GB2312" w:cs="仿宋_GB2312"/>
          <w:b/>
          <w:bCs/>
          <w:i w:val="0"/>
          <w:iCs w:val="0"/>
          <w:caps w:val="0"/>
          <w:color w:val="000000"/>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lang w:val="en-US" w:eastAsia="zh-CN"/>
        </w:rPr>
        <w:t>对绩效评估结果较好，且在目录库内的培训机构，</w:t>
      </w:r>
      <w:r>
        <w:rPr>
          <w:rFonts w:hint="eastAsia" w:ascii="仿宋_GB2312" w:hAnsi="仿宋_GB2312" w:eastAsia="仿宋_GB2312" w:cs="仿宋_GB2312"/>
          <w:i w:val="0"/>
          <w:iCs w:val="0"/>
          <w:caps w:val="0"/>
          <w:color w:val="282828"/>
          <w:spacing w:val="0"/>
          <w:sz w:val="32"/>
          <w:szCs w:val="32"/>
          <w:shd w:val="clear" w:fill="FFFFFF"/>
          <w:lang w:val="en-US" w:eastAsia="zh-CN"/>
        </w:rPr>
        <w:t>经市</w:t>
      </w:r>
      <w:r>
        <w:rPr>
          <w:rFonts w:hint="eastAsia" w:ascii="仿宋_GB2312" w:hAnsi="仿宋_GB2312" w:eastAsia="仿宋_GB2312" w:cs="仿宋_GB2312"/>
          <w:i w:val="0"/>
          <w:iCs w:val="0"/>
          <w:caps w:val="0"/>
          <w:color w:val="282828"/>
          <w:spacing w:val="0"/>
          <w:sz w:val="32"/>
          <w:szCs w:val="32"/>
          <w:shd w:val="clear" w:fill="FFFFFF"/>
        </w:rPr>
        <w:t>退役军人事务部门</w:t>
      </w:r>
      <w:r>
        <w:rPr>
          <w:rFonts w:hint="eastAsia" w:ascii="仿宋_GB2312" w:hAnsi="仿宋_GB2312" w:eastAsia="仿宋_GB2312" w:cs="仿宋_GB2312"/>
          <w:i w:val="0"/>
          <w:iCs w:val="0"/>
          <w:caps w:val="0"/>
          <w:color w:val="282828"/>
          <w:spacing w:val="0"/>
          <w:sz w:val="32"/>
          <w:szCs w:val="32"/>
          <w:shd w:val="clear" w:fill="FFFFFF"/>
          <w:lang w:val="en-US" w:eastAsia="zh-CN"/>
        </w:rPr>
        <w:t>核定</w:t>
      </w:r>
      <w:r>
        <w:rPr>
          <w:rFonts w:hint="eastAsia" w:ascii="仿宋_GB2312" w:hAnsi="仿宋_GB2312" w:eastAsia="仿宋_GB2312" w:cs="仿宋_GB2312"/>
          <w:i w:val="0"/>
          <w:iCs w:val="0"/>
          <w:caps w:val="0"/>
          <w:color w:val="000000"/>
          <w:spacing w:val="0"/>
          <w:sz w:val="32"/>
          <w:szCs w:val="32"/>
          <w:shd w:val="clear" w:fill="FFFFFF"/>
          <w:lang w:val="en-US" w:eastAsia="zh-CN"/>
        </w:rPr>
        <w:t>，可评为市退役军人教育培训（实训）示范基地，按规定给予20万元一次性奖补。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市退役军人教育培训（实训）示范基地每2年评定一次，每次评定单位数量不超过5个。示范基地挂牌有效期2年，到期后重新评定。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获评市退役军人教育培训（实训）示范基地的，优先向上级退役军人事务部门推荐参与相关评选。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default" w:ascii="仿宋_GB2312" w:hAnsi="仿宋_GB2312" w:eastAsia="仿宋_GB2312" w:cs="仿宋_GB2312"/>
          <w:b/>
          <w:bCs/>
          <w:i w:val="0"/>
          <w:iCs w:val="0"/>
          <w:caps w:val="0"/>
          <w:color w:val="auto"/>
          <w:spacing w:val="0"/>
          <w:sz w:val="32"/>
          <w:szCs w:val="32"/>
          <w:highlight w:val="none"/>
          <w:shd w:val="clear" w:fill="FFFFFF"/>
          <w:lang w:val="en-US" w:eastAsia="zh-CN"/>
        </w:rPr>
      </w:pPr>
      <w:r>
        <w:rPr>
          <w:rFonts w:hint="eastAsia" w:ascii="黑体" w:hAnsi="黑体" w:eastAsia="黑体" w:cs="黑体"/>
          <w:b w:val="0"/>
          <w:bCs w:val="0"/>
          <w:i w:val="0"/>
          <w:iCs w:val="0"/>
          <w:caps w:val="0"/>
          <w:color w:val="000000"/>
          <w:spacing w:val="0"/>
          <w:sz w:val="32"/>
          <w:szCs w:val="32"/>
          <w:shd w:val="clear" w:fill="FFFFFF"/>
          <w:lang w:val="en-US" w:eastAsia="zh-CN"/>
        </w:rPr>
        <w:t>第十七条</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 xml:space="preserve"> 对</w:t>
      </w:r>
      <w:r>
        <w:rPr>
          <w:rFonts w:hint="eastAsia" w:ascii="仿宋_GB2312" w:hAnsi="仿宋_GB2312" w:eastAsia="仿宋_GB2312" w:cs="仿宋_GB2312"/>
          <w:i w:val="0"/>
          <w:iCs w:val="0"/>
          <w:caps w:val="0"/>
          <w:color w:val="auto"/>
          <w:spacing w:val="0"/>
          <w:sz w:val="32"/>
          <w:szCs w:val="32"/>
          <w:shd w:val="clear" w:fill="FFFFFF"/>
          <w:lang w:val="en-US" w:eastAsia="zh-CN"/>
        </w:rPr>
        <w:t>绩效评估结果较差的培训机构，由区退役军人事务部门予以通报并责令限期整改；对连续两次绩效评估结果较差且在目录库内的培训机构，经市退役军人事务部门审定后移出目录库。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Style w:val="7"/>
          <w:rFonts w:hint="eastAsia" w:ascii="仿宋_GB2312" w:hAnsi="仿宋_GB2312" w:eastAsia="仿宋_GB2312" w:cs="仿宋_GB2312"/>
          <w:b/>
          <w:bCs/>
          <w:i w:val="0"/>
          <w:iCs w:val="0"/>
          <w:caps w:val="0"/>
          <w:color w:val="00000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Style w:val="7"/>
          <w:rFonts w:hint="eastAsia" w:ascii="仿宋_GB2312" w:hAnsi="仿宋_GB2312" w:eastAsia="仿宋_GB2312" w:cs="仿宋_GB2312"/>
          <w:b/>
          <w:bCs/>
          <w:i w:val="0"/>
          <w:iCs w:val="0"/>
          <w:caps w:val="0"/>
          <w:color w:val="000000"/>
          <w:spacing w:val="0"/>
          <w:sz w:val="32"/>
          <w:szCs w:val="32"/>
          <w:shd w:val="clear" w:fill="FFFFFF"/>
        </w:rPr>
      </w:pPr>
      <w:r>
        <w:rPr>
          <w:rStyle w:val="7"/>
          <w:rFonts w:hint="eastAsia" w:ascii="仿宋_GB2312" w:hAnsi="仿宋_GB2312" w:eastAsia="仿宋_GB2312" w:cs="仿宋_GB2312"/>
          <w:b/>
          <w:bCs/>
          <w:i w:val="0"/>
          <w:iCs w:val="0"/>
          <w:caps w:val="0"/>
          <w:color w:val="000000"/>
          <w:spacing w:val="0"/>
          <w:sz w:val="32"/>
          <w:szCs w:val="32"/>
          <w:shd w:val="clear" w:fill="FFFFFF"/>
        </w:rPr>
        <w:t>第五章  监督与管理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Style w:val="7"/>
          <w:rFonts w:hint="eastAsia" w:ascii="仿宋_GB2312" w:hAnsi="仿宋_GB2312" w:eastAsia="仿宋_GB2312" w:cs="仿宋_GB2312"/>
          <w:b/>
          <w:bCs/>
          <w:i w:val="0"/>
          <w:iCs w:val="0"/>
          <w:caps w:val="0"/>
          <w:color w:val="00000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default" w:ascii="仿宋_GB2312" w:hAnsi="仿宋_GB2312" w:eastAsia="仿宋_GB2312" w:cs="仿宋_GB2312"/>
          <w:i w:val="0"/>
          <w:iCs w:val="0"/>
          <w:caps w:val="0"/>
          <w:color w:val="auto"/>
          <w:spacing w:val="0"/>
          <w:sz w:val="32"/>
          <w:szCs w:val="32"/>
          <w:lang w:val="en-US" w:eastAsia="zh-CN"/>
        </w:rPr>
      </w:pPr>
      <w:r>
        <w:rPr>
          <w:rFonts w:hint="eastAsia" w:ascii="黑体" w:hAnsi="黑体" w:eastAsia="黑体" w:cs="黑体"/>
          <w:b w:val="0"/>
          <w:bCs w:val="0"/>
          <w:i w:val="0"/>
          <w:iCs w:val="0"/>
          <w:caps w:val="0"/>
          <w:color w:val="000000"/>
          <w:spacing w:val="0"/>
          <w:sz w:val="32"/>
          <w:szCs w:val="32"/>
          <w:shd w:val="clear" w:fill="FFFFFF"/>
          <w:lang w:val="en-US" w:eastAsia="zh-CN"/>
        </w:rPr>
        <w:t>第十八条</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实行台账登记制度</w:t>
      </w:r>
      <w:r>
        <w:rPr>
          <w:rFonts w:hint="eastAsia" w:ascii="仿宋_GB2312" w:hAnsi="仿宋_GB2312" w:eastAsia="仿宋_GB2312" w:cs="仿宋_GB2312"/>
          <w:i w:val="0"/>
          <w:iCs w:val="0"/>
          <w:caps w:val="0"/>
          <w:color w:val="auto"/>
          <w:spacing w:val="-15"/>
          <w:sz w:val="32"/>
          <w:szCs w:val="32"/>
          <w:shd w:val="clear" w:fill="FFFFFF"/>
        </w:rPr>
        <w:t>。各</w:t>
      </w:r>
      <w:r>
        <w:rPr>
          <w:rFonts w:hint="eastAsia" w:ascii="仿宋_GB2312" w:hAnsi="仿宋_GB2312" w:eastAsia="仿宋_GB2312" w:cs="仿宋_GB2312"/>
          <w:i w:val="0"/>
          <w:iCs w:val="0"/>
          <w:caps w:val="0"/>
          <w:color w:val="auto"/>
          <w:spacing w:val="-15"/>
          <w:sz w:val="32"/>
          <w:szCs w:val="32"/>
          <w:shd w:val="clear" w:fill="FFFFFF"/>
          <w:lang w:val="en-US" w:eastAsia="zh-CN"/>
        </w:rPr>
        <w:t>区</w:t>
      </w:r>
      <w:r>
        <w:rPr>
          <w:rFonts w:hint="eastAsia" w:ascii="仿宋_GB2312" w:hAnsi="仿宋_GB2312" w:eastAsia="仿宋_GB2312" w:cs="仿宋_GB2312"/>
          <w:i w:val="0"/>
          <w:iCs w:val="0"/>
          <w:caps w:val="0"/>
          <w:color w:val="auto"/>
          <w:spacing w:val="-15"/>
          <w:sz w:val="32"/>
          <w:szCs w:val="32"/>
          <w:shd w:val="clear" w:fill="FFFFFF"/>
        </w:rPr>
        <w:t>退役军人事务部</w:t>
      </w:r>
      <w:r>
        <w:rPr>
          <w:rFonts w:hint="eastAsia" w:ascii="仿宋_GB2312" w:hAnsi="仿宋_GB2312" w:eastAsia="仿宋_GB2312" w:cs="仿宋_GB2312"/>
          <w:i w:val="0"/>
          <w:iCs w:val="0"/>
          <w:caps w:val="0"/>
          <w:color w:val="auto"/>
          <w:spacing w:val="0"/>
          <w:sz w:val="32"/>
          <w:szCs w:val="32"/>
          <w:shd w:val="clear" w:fill="FFFFFF"/>
        </w:rPr>
        <w:t>门应当对参训学员逐人建立培训台账，如实登记学员参加培训和享受培训补贴</w:t>
      </w:r>
      <w:r>
        <w:rPr>
          <w:rFonts w:hint="eastAsia" w:ascii="仿宋_GB2312" w:hAnsi="仿宋_GB2312" w:eastAsia="仿宋_GB2312" w:cs="仿宋_GB2312"/>
          <w:i w:val="0"/>
          <w:iCs w:val="0"/>
          <w:caps w:val="0"/>
          <w:color w:val="auto"/>
          <w:spacing w:val="-15"/>
          <w:sz w:val="32"/>
          <w:szCs w:val="32"/>
          <w:shd w:val="clear" w:fill="FFFFFF"/>
        </w:rPr>
        <w:t>情况，并在培训结束后及时</w:t>
      </w:r>
      <w:r>
        <w:rPr>
          <w:rFonts w:hint="eastAsia" w:ascii="仿宋_GB2312" w:hAnsi="仿宋_GB2312" w:eastAsia="仿宋_GB2312" w:cs="仿宋_GB2312"/>
          <w:i w:val="0"/>
          <w:iCs w:val="0"/>
          <w:caps w:val="0"/>
          <w:color w:val="auto"/>
          <w:spacing w:val="-15"/>
          <w:sz w:val="32"/>
          <w:szCs w:val="32"/>
          <w:shd w:val="clear" w:fill="FFFFFF"/>
          <w:lang w:val="en-US" w:eastAsia="zh-CN"/>
        </w:rPr>
        <w:t>向市</w:t>
      </w:r>
      <w:r>
        <w:rPr>
          <w:rFonts w:hint="eastAsia" w:ascii="仿宋_GB2312" w:hAnsi="仿宋_GB2312" w:eastAsia="仿宋_GB2312" w:cs="仿宋_GB2312"/>
          <w:i w:val="0"/>
          <w:iCs w:val="0"/>
          <w:caps w:val="0"/>
          <w:color w:val="auto"/>
          <w:spacing w:val="-15"/>
          <w:sz w:val="32"/>
          <w:szCs w:val="32"/>
          <w:shd w:val="clear" w:fill="FFFFFF"/>
        </w:rPr>
        <w:t>退役军人事务</w:t>
      </w:r>
      <w:r>
        <w:rPr>
          <w:rFonts w:hint="eastAsia" w:ascii="仿宋_GB2312" w:hAnsi="仿宋_GB2312" w:eastAsia="仿宋_GB2312" w:cs="仿宋_GB2312"/>
          <w:i w:val="0"/>
          <w:iCs w:val="0"/>
          <w:caps w:val="0"/>
          <w:color w:val="auto"/>
          <w:spacing w:val="-15"/>
          <w:sz w:val="32"/>
          <w:szCs w:val="32"/>
          <w:shd w:val="clear" w:fill="FFFFFF"/>
          <w:lang w:val="en-US" w:eastAsia="zh-CN"/>
        </w:rPr>
        <w:t>局报备</w:t>
      </w:r>
      <w:r>
        <w:rPr>
          <w:rFonts w:hint="eastAsia" w:ascii="仿宋_GB2312" w:hAnsi="仿宋_GB2312" w:eastAsia="仿宋_GB2312" w:cs="仿宋_GB2312"/>
          <w:i w:val="0"/>
          <w:iCs w:val="0"/>
          <w:caps w:val="0"/>
          <w:color w:val="auto"/>
          <w:spacing w:val="-15"/>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b w:val="0"/>
          <w:bCs w:val="0"/>
          <w:i w:val="0"/>
          <w:iCs w:val="0"/>
          <w:caps w:val="0"/>
          <w:color w:val="000000"/>
          <w:spacing w:val="0"/>
          <w:sz w:val="32"/>
          <w:szCs w:val="32"/>
          <w:shd w:val="clear" w:fill="FFFFFF"/>
          <w:lang w:val="en-US" w:eastAsia="zh-CN"/>
        </w:rPr>
        <w:t>第十九条</w:t>
      </w:r>
      <w:r>
        <w:rPr>
          <w:rStyle w:val="7"/>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实行信息公开制度。</w:t>
      </w:r>
      <w:r>
        <w:rPr>
          <w:rFonts w:hint="eastAsia" w:ascii="仿宋_GB2312" w:hAnsi="仿宋_GB2312" w:eastAsia="仿宋_GB2312" w:cs="仿宋_GB2312"/>
          <w:i w:val="0"/>
          <w:iCs w:val="0"/>
          <w:caps w:val="0"/>
          <w:color w:val="auto"/>
          <w:spacing w:val="0"/>
          <w:sz w:val="32"/>
          <w:szCs w:val="32"/>
          <w:shd w:val="clear" w:fill="FFFFFF"/>
          <w:lang w:val="en-US" w:eastAsia="zh-CN"/>
        </w:rPr>
        <w:t>市、区</w:t>
      </w:r>
      <w:r>
        <w:rPr>
          <w:rFonts w:hint="eastAsia" w:ascii="仿宋_GB2312" w:hAnsi="仿宋_GB2312" w:eastAsia="仿宋_GB2312" w:cs="仿宋_GB2312"/>
          <w:i w:val="0"/>
          <w:iCs w:val="0"/>
          <w:caps w:val="0"/>
          <w:color w:val="auto"/>
          <w:spacing w:val="0"/>
          <w:sz w:val="32"/>
          <w:szCs w:val="32"/>
          <w:shd w:val="clear" w:fill="FFFFFF"/>
        </w:rPr>
        <w:t>退役军人事务部门应及时公布培训政策</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目录库</w:t>
      </w:r>
      <w:r>
        <w:rPr>
          <w:rFonts w:hint="eastAsia" w:ascii="仿宋_GB2312" w:hAnsi="仿宋_GB2312" w:eastAsia="仿宋_GB2312" w:cs="仿宋_GB2312"/>
          <w:i w:val="0"/>
          <w:iCs w:val="0"/>
          <w:caps w:val="0"/>
          <w:color w:val="auto"/>
          <w:spacing w:val="0"/>
          <w:sz w:val="32"/>
          <w:szCs w:val="32"/>
          <w:shd w:val="clear" w:fill="FFFFFF"/>
        </w:rPr>
        <w:t>及参训</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承训</w:t>
      </w:r>
      <w:r>
        <w:rPr>
          <w:rFonts w:hint="eastAsia" w:ascii="仿宋_GB2312" w:hAnsi="仿宋_GB2312" w:eastAsia="仿宋_GB2312" w:cs="仿宋_GB2312"/>
          <w:i w:val="0"/>
          <w:iCs w:val="0"/>
          <w:caps w:val="0"/>
          <w:color w:val="auto"/>
          <w:spacing w:val="0"/>
          <w:sz w:val="32"/>
          <w:szCs w:val="32"/>
          <w:shd w:val="clear" w:fill="FFFFFF"/>
        </w:rPr>
        <w:t>申报流程，定期公布</w:t>
      </w:r>
      <w:r>
        <w:rPr>
          <w:rFonts w:hint="eastAsia" w:ascii="仿宋_GB2312" w:hAnsi="仿宋_GB2312" w:eastAsia="仿宋_GB2312" w:cs="仿宋_GB2312"/>
          <w:i w:val="0"/>
          <w:iCs w:val="0"/>
          <w:caps w:val="0"/>
          <w:color w:val="auto"/>
          <w:spacing w:val="0"/>
          <w:sz w:val="32"/>
          <w:szCs w:val="32"/>
          <w:shd w:val="clear" w:fill="FFFFFF"/>
          <w:lang w:val="en-US" w:eastAsia="zh-CN"/>
        </w:rPr>
        <w:t>评估</w:t>
      </w:r>
      <w:r>
        <w:rPr>
          <w:rFonts w:hint="eastAsia" w:ascii="仿宋_GB2312" w:hAnsi="仿宋_GB2312" w:eastAsia="仿宋_GB2312" w:cs="仿宋_GB2312"/>
          <w:i w:val="0"/>
          <w:iCs w:val="0"/>
          <w:caps w:val="0"/>
          <w:color w:val="auto"/>
          <w:spacing w:val="0"/>
          <w:sz w:val="32"/>
          <w:szCs w:val="32"/>
          <w:shd w:val="clear" w:fill="FFFFFF"/>
        </w:rPr>
        <w:t>结果</w:t>
      </w:r>
      <w:r>
        <w:rPr>
          <w:rFonts w:hint="eastAsia" w:ascii="仿宋_GB2312" w:hAnsi="仿宋_GB2312" w:eastAsia="仿宋_GB2312" w:cs="仿宋_GB2312"/>
          <w:i w:val="0"/>
          <w:iCs w:val="0"/>
          <w:caps w:val="0"/>
          <w:color w:val="auto"/>
          <w:spacing w:val="0"/>
          <w:sz w:val="32"/>
          <w:szCs w:val="32"/>
          <w:shd w:val="clear" w:fill="FFFFFF"/>
          <w:lang w:val="en-US" w:eastAsia="zh-CN"/>
        </w:rPr>
        <w:t>及违规违约行为处理情况</w:t>
      </w:r>
      <w:r>
        <w:rPr>
          <w:rFonts w:hint="eastAsia" w:ascii="仿宋_GB2312" w:hAnsi="仿宋_GB2312" w:eastAsia="仿宋_GB2312" w:cs="仿宋_GB2312"/>
          <w:i w:val="0"/>
          <w:iCs w:val="0"/>
          <w:caps w:val="0"/>
          <w:color w:val="auto"/>
          <w:spacing w:val="0"/>
          <w:sz w:val="32"/>
          <w:szCs w:val="32"/>
          <w:shd w:val="clear" w:fill="FFFFFF"/>
        </w:rPr>
        <w:t>；畅通监督渠道，接受社会监督。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黑体" w:hAnsi="黑体" w:eastAsia="黑体" w:cs="黑体"/>
          <w:b w:val="0"/>
          <w:bCs w:val="0"/>
          <w:i w:val="0"/>
          <w:iCs w:val="0"/>
          <w:caps w:val="0"/>
          <w:color w:val="000000"/>
          <w:spacing w:val="0"/>
          <w:sz w:val="32"/>
          <w:szCs w:val="32"/>
          <w:shd w:val="clear" w:fill="FFFFFF"/>
          <w:lang w:val="en-US" w:eastAsia="zh-CN"/>
        </w:rPr>
        <w:t>第二十条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lang w:val="en-US" w:eastAsia="zh-CN"/>
        </w:rPr>
        <w:t>对审核、实地核查、公示等过程中发现提交虚假申报材料的，</w:t>
      </w:r>
      <w:r>
        <w:rPr>
          <w:rFonts w:hint="eastAsia" w:ascii="仿宋_GB2312" w:hAnsi="仿宋_GB2312" w:eastAsia="仿宋_GB2312" w:cs="仿宋_GB2312"/>
          <w:i w:val="0"/>
          <w:iCs w:val="0"/>
          <w:caps w:val="0"/>
          <w:color w:val="auto"/>
          <w:spacing w:val="0"/>
          <w:sz w:val="32"/>
          <w:szCs w:val="32"/>
          <w:shd w:val="clear" w:fill="FFFFFF"/>
        </w:rPr>
        <w:t>三年内不再受理申报</w:t>
      </w:r>
      <w:r>
        <w:rPr>
          <w:rFonts w:hint="eastAsia" w:ascii="仿宋_GB2312" w:hAnsi="仿宋_GB2312" w:eastAsia="仿宋_GB2312" w:cs="仿宋_GB2312"/>
          <w:i w:val="0"/>
          <w:iCs w:val="0"/>
          <w:caps w:val="0"/>
          <w:color w:val="auto"/>
          <w:spacing w:val="0"/>
          <w:sz w:val="32"/>
          <w:szCs w:val="32"/>
          <w:shd w:val="clear" w:fill="FFFFFF"/>
          <w:lang w:val="en-US" w:eastAsia="zh-CN"/>
        </w:rPr>
        <w:t>纳入目录库</w:t>
      </w:r>
      <w:r>
        <w:rPr>
          <w:rFonts w:hint="eastAsia" w:ascii="仿宋_GB2312" w:hAnsi="仿宋_GB2312" w:eastAsia="仿宋_GB2312" w:cs="仿宋_GB2312"/>
          <w:i w:val="0"/>
          <w:iCs w:val="0"/>
          <w:caps w:val="0"/>
          <w:color w:val="auto"/>
          <w:spacing w:val="0"/>
          <w:sz w:val="32"/>
          <w:szCs w:val="32"/>
          <w:shd w:val="clear" w:fill="FFFFFF"/>
        </w:rPr>
        <w:t>；情节严重的，五年内不再受理申报</w:t>
      </w:r>
      <w:r>
        <w:rPr>
          <w:rFonts w:hint="eastAsia" w:ascii="仿宋_GB2312" w:hAnsi="仿宋_GB2312" w:eastAsia="仿宋_GB2312" w:cs="仿宋_GB2312"/>
          <w:i w:val="0"/>
          <w:iCs w:val="0"/>
          <w:caps w:val="0"/>
          <w:color w:val="auto"/>
          <w:spacing w:val="0"/>
          <w:sz w:val="32"/>
          <w:szCs w:val="32"/>
          <w:shd w:val="clear" w:fill="FFFFFF"/>
          <w:lang w:val="en-US" w:eastAsia="zh-CN"/>
        </w:rPr>
        <w:t>纳入目录库</w:t>
      </w:r>
      <w:r>
        <w:rPr>
          <w:rFonts w:hint="eastAsia" w:ascii="仿宋_GB2312" w:hAnsi="仿宋_GB2312" w:eastAsia="仿宋_GB2312" w:cs="仿宋_GB2312"/>
          <w:i w:val="0"/>
          <w:iCs w:val="0"/>
          <w:caps w:val="0"/>
          <w:color w:val="auto"/>
          <w:spacing w:val="0"/>
          <w:sz w:val="32"/>
          <w:szCs w:val="32"/>
          <w:shd w:val="clear" w:fill="FFFFFF"/>
        </w:rPr>
        <w:t>；构成犯罪的，依法</w:t>
      </w:r>
      <w:r>
        <w:rPr>
          <w:rFonts w:hint="eastAsia" w:ascii="仿宋_GB2312" w:hAnsi="仿宋_GB2312" w:eastAsia="仿宋_GB2312" w:cs="仿宋_GB2312"/>
          <w:i w:val="0"/>
          <w:iCs w:val="0"/>
          <w:caps w:val="0"/>
          <w:color w:val="auto"/>
          <w:spacing w:val="0"/>
          <w:sz w:val="32"/>
          <w:szCs w:val="32"/>
          <w:shd w:val="clear" w:fill="FFFFFF"/>
          <w:lang w:val="en-US" w:eastAsia="zh-CN"/>
        </w:rPr>
        <w:t>移送司法机关</w:t>
      </w:r>
      <w:r>
        <w:rPr>
          <w:rFonts w:hint="eastAsia" w:ascii="仿宋_GB2312" w:hAnsi="仿宋_GB2312" w:eastAsia="仿宋_GB2312" w:cs="仿宋_GB2312"/>
          <w:i w:val="0"/>
          <w:iCs w:val="0"/>
          <w:caps w:val="0"/>
          <w:color w:val="auto"/>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认定为市退役军人教育培训（实训）示范基地并</w:t>
      </w:r>
      <w:r>
        <w:rPr>
          <w:rStyle w:val="7"/>
          <w:rFonts w:hint="eastAsia" w:ascii="仿宋_GB2312" w:hAnsi="仿宋_GB2312" w:eastAsia="仿宋_GB2312" w:cs="仿宋_GB2312"/>
          <w:b w:val="0"/>
          <w:bCs w:val="0"/>
          <w:i w:val="0"/>
          <w:iCs w:val="0"/>
          <w:caps w:val="0"/>
          <w:color w:val="auto"/>
          <w:spacing w:val="0"/>
          <w:sz w:val="32"/>
          <w:szCs w:val="32"/>
          <w:shd w:val="clear" w:fill="FFFFFF"/>
          <w:lang w:val="en-US" w:eastAsia="zh-CN"/>
        </w:rPr>
        <w:t>领取奖补，当年因</w:t>
      </w:r>
      <w:r>
        <w:rPr>
          <w:rFonts w:hint="eastAsia" w:ascii="仿宋_GB2312" w:hAnsi="仿宋_GB2312" w:eastAsia="仿宋_GB2312" w:cs="仿宋_GB2312"/>
          <w:i w:val="0"/>
          <w:iCs w:val="0"/>
          <w:caps w:val="0"/>
          <w:color w:val="auto"/>
          <w:spacing w:val="0"/>
          <w:sz w:val="32"/>
          <w:szCs w:val="32"/>
          <w:shd w:val="clear" w:fill="FFFFFF"/>
        </w:rPr>
        <w:t>本办法第</w:t>
      </w:r>
      <w:r>
        <w:rPr>
          <w:rFonts w:hint="eastAsia" w:ascii="仿宋_GB2312" w:hAnsi="仿宋_GB2312" w:eastAsia="仿宋_GB2312" w:cs="仿宋_GB2312"/>
          <w:i w:val="0"/>
          <w:iCs w:val="0"/>
          <w:caps w:val="0"/>
          <w:color w:val="auto"/>
          <w:spacing w:val="0"/>
          <w:sz w:val="32"/>
          <w:szCs w:val="32"/>
          <w:shd w:val="clear" w:fill="FFFFFF"/>
          <w:lang w:val="en-US" w:eastAsia="zh-CN"/>
        </w:rPr>
        <w:t>十一</w:t>
      </w:r>
      <w:r>
        <w:rPr>
          <w:rFonts w:hint="eastAsia" w:ascii="仿宋_GB2312" w:hAnsi="仿宋_GB2312" w:eastAsia="仿宋_GB2312" w:cs="仿宋_GB2312"/>
          <w:i w:val="0"/>
          <w:iCs w:val="0"/>
          <w:caps w:val="0"/>
          <w:color w:val="auto"/>
          <w:spacing w:val="0"/>
          <w:sz w:val="32"/>
          <w:szCs w:val="32"/>
          <w:shd w:val="clear" w:fill="FFFFFF"/>
        </w:rPr>
        <w:t>条</w:t>
      </w:r>
      <w:r>
        <w:rPr>
          <w:rFonts w:hint="eastAsia" w:ascii="仿宋_GB2312" w:hAnsi="仿宋_GB2312" w:eastAsia="仿宋_GB2312" w:cs="仿宋_GB2312"/>
          <w:i w:val="0"/>
          <w:iCs w:val="0"/>
          <w:caps w:val="0"/>
          <w:color w:val="auto"/>
          <w:spacing w:val="0"/>
          <w:sz w:val="32"/>
          <w:szCs w:val="32"/>
          <w:shd w:val="clear" w:fill="FFFFFF"/>
          <w:lang w:val="en-US" w:eastAsia="zh-CN"/>
        </w:rPr>
        <w:t>规定情形终止合同</w:t>
      </w:r>
      <w:r>
        <w:rPr>
          <w:rStyle w:val="7"/>
          <w:rFonts w:hint="eastAsia" w:ascii="仿宋_GB2312" w:hAnsi="仿宋_GB2312" w:eastAsia="仿宋_GB2312" w:cs="仿宋_GB2312"/>
          <w:b w:val="0"/>
          <w:bCs w:val="0"/>
          <w:i w:val="0"/>
          <w:iCs w:val="0"/>
          <w:caps w:val="0"/>
          <w:color w:val="auto"/>
          <w:spacing w:val="0"/>
          <w:sz w:val="32"/>
          <w:szCs w:val="32"/>
          <w:shd w:val="clear" w:fill="FFFFFF"/>
          <w:lang w:val="en-US" w:eastAsia="zh-CN"/>
        </w:rPr>
        <w:t>的，取消示范基地资格并</w:t>
      </w:r>
      <w:r>
        <w:rPr>
          <w:rFonts w:hint="eastAsia" w:ascii="仿宋_GB2312" w:hAnsi="仿宋_GB2312" w:eastAsia="仿宋_GB2312" w:cs="仿宋_GB2312"/>
          <w:i w:val="0"/>
          <w:iCs w:val="0"/>
          <w:caps w:val="0"/>
          <w:color w:val="auto"/>
          <w:spacing w:val="0"/>
          <w:sz w:val="32"/>
          <w:szCs w:val="32"/>
          <w:shd w:val="clear" w:fill="FFFFFF"/>
          <w:lang w:val="en-US" w:eastAsia="zh-CN"/>
        </w:rPr>
        <w:t>追回奖补。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Style w:val="7"/>
          <w:rFonts w:hint="eastAsia" w:ascii="仿宋_GB2312" w:hAnsi="仿宋_GB2312" w:eastAsia="仿宋_GB2312" w:cs="仿宋_GB2312"/>
          <w:b/>
          <w:bCs/>
          <w:i w:val="0"/>
          <w:iCs w:val="0"/>
          <w:caps w:val="0"/>
          <w:color w:val="000000"/>
          <w:spacing w:val="0"/>
          <w:sz w:val="32"/>
          <w:szCs w:val="32"/>
          <w:shd w:val="clear" w:fill="FFFFFF"/>
        </w:rPr>
      </w:pPr>
      <w:r>
        <w:rPr>
          <w:rStyle w:val="7"/>
          <w:rFonts w:hint="eastAsia" w:ascii="仿宋_GB2312" w:hAnsi="仿宋_GB2312" w:eastAsia="仿宋_GB2312" w:cs="仿宋_GB2312"/>
          <w:b/>
          <w:bCs/>
          <w:i w:val="0"/>
          <w:iCs w:val="0"/>
          <w:caps w:val="0"/>
          <w:color w:val="000000"/>
          <w:spacing w:val="0"/>
          <w:sz w:val="32"/>
          <w:szCs w:val="32"/>
          <w:shd w:val="clear" w:fill="FFFFFF"/>
        </w:rPr>
        <w:t>第</w:t>
      </w:r>
      <w:r>
        <w:rPr>
          <w:rStyle w:val="7"/>
          <w:rFonts w:hint="eastAsia" w:ascii="仿宋_GB2312" w:hAnsi="仿宋_GB2312" w:eastAsia="仿宋_GB2312" w:cs="仿宋_GB2312"/>
          <w:b/>
          <w:bCs/>
          <w:i w:val="0"/>
          <w:iCs w:val="0"/>
          <w:caps w:val="0"/>
          <w:color w:val="000000"/>
          <w:spacing w:val="0"/>
          <w:sz w:val="32"/>
          <w:szCs w:val="32"/>
          <w:shd w:val="clear" w:fill="FFFFFF"/>
          <w:lang w:val="en-US" w:eastAsia="zh-CN"/>
        </w:rPr>
        <w:t>六</w:t>
      </w:r>
      <w:r>
        <w:rPr>
          <w:rStyle w:val="7"/>
          <w:rFonts w:hint="eastAsia" w:ascii="仿宋_GB2312" w:hAnsi="仿宋_GB2312" w:eastAsia="仿宋_GB2312" w:cs="仿宋_GB2312"/>
          <w:b/>
          <w:bCs/>
          <w:i w:val="0"/>
          <w:iCs w:val="0"/>
          <w:caps w:val="0"/>
          <w:color w:val="000000"/>
          <w:spacing w:val="0"/>
          <w:sz w:val="32"/>
          <w:szCs w:val="32"/>
          <w:shd w:val="clear" w:fill="FFFFFF"/>
        </w:rPr>
        <w:t>章  附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Style w:val="7"/>
          <w:rFonts w:hint="eastAsia" w:ascii="仿宋_GB2312" w:hAnsi="仿宋_GB2312" w:eastAsia="仿宋_GB2312" w:cs="仿宋_GB2312"/>
          <w:b/>
          <w:bCs/>
          <w:i w:val="0"/>
          <w:iCs w:val="0"/>
          <w:caps w:val="0"/>
          <w:color w:val="00000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_GB2312" w:hAnsi="仿宋_GB2312" w:eastAsia="仿宋_GB2312" w:cs="仿宋_GB2312"/>
          <w:i w:val="0"/>
          <w:iCs w:val="0"/>
          <w:caps w:val="0"/>
          <w:color w:val="282828"/>
          <w:spacing w:val="0"/>
          <w:sz w:val="32"/>
          <w:szCs w:val="32"/>
        </w:rPr>
      </w:pPr>
      <w:r>
        <w:rPr>
          <w:rFonts w:hint="eastAsia" w:ascii="黑体" w:hAnsi="黑体" w:eastAsia="黑体" w:cs="黑体"/>
          <w:b w:val="0"/>
          <w:bCs w:val="0"/>
          <w:i w:val="0"/>
          <w:iCs w:val="0"/>
          <w:caps w:val="0"/>
          <w:color w:val="000000"/>
          <w:spacing w:val="0"/>
          <w:sz w:val="32"/>
          <w:szCs w:val="32"/>
          <w:shd w:val="clear" w:fill="FFFFFF"/>
          <w:lang w:val="en-US" w:eastAsia="zh-CN"/>
        </w:rPr>
        <w:t>第二十一条</w:t>
      </w:r>
      <w:r>
        <w:rPr>
          <w:rStyle w:val="7"/>
          <w:rFonts w:hint="eastAsia" w:ascii="仿宋_GB2312" w:hAnsi="仿宋_GB2312" w:eastAsia="仿宋_GB2312" w:cs="仿宋_GB2312"/>
          <w:b/>
          <w:bCs/>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本办法由</w:t>
      </w:r>
      <w:r>
        <w:rPr>
          <w:rFonts w:hint="default" w:ascii="仿宋_GB2312" w:hAnsi="仿宋_GB2312" w:eastAsia="仿宋_GB2312" w:cs="仿宋_GB2312"/>
          <w:i w:val="0"/>
          <w:iCs w:val="0"/>
          <w:caps w:val="0"/>
          <w:color w:val="000000"/>
          <w:spacing w:val="0"/>
          <w:sz w:val="32"/>
          <w:szCs w:val="32"/>
          <w:shd w:val="clear" w:fill="FFFFFF"/>
        </w:rPr>
        <w:t>市</w:t>
      </w:r>
      <w:r>
        <w:rPr>
          <w:rFonts w:hint="eastAsia" w:ascii="仿宋_GB2312" w:hAnsi="仿宋_GB2312" w:eastAsia="仿宋_GB2312" w:cs="仿宋_GB2312"/>
          <w:i w:val="0"/>
          <w:iCs w:val="0"/>
          <w:caps w:val="0"/>
          <w:color w:val="000000"/>
          <w:spacing w:val="0"/>
          <w:sz w:val="32"/>
          <w:szCs w:val="32"/>
          <w:shd w:val="clear" w:fill="FFFFFF"/>
        </w:rPr>
        <w:t>退役军人事务</w:t>
      </w:r>
      <w:r>
        <w:rPr>
          <w:rFonts w:hint="default" w:ascii="仿宋_GB2312" w:hAnsi="仿宋_GB2312" w:eastAsia="仿宋_GB2312" w:cs="仿宋_GB2312"/>
          <w:i w:val="0"/>
          <w:iCs w:val="0"/>
          <w:caps w:val="0"/>
          <w:color w:val="000000"/>
          <w:spacing w:val="0"/>
          <w:sz w:val="32"/>
          <w:szCs w:val="32"/>
          <w:shd w:val="clear" w:fill="FFFFFF"/>
        </w:rPr>
        <w:t>局</w:t>
      </w:r>
      <w:r>
        <w:rPr>
          <w:rFonts w:hint="eastAsia" w:ascii="仿宋_GB2312" w:hAnsi="仿宋_GB2312" w:eastAsia="仿宋_GB2312" w:cs="仿宋_GB2312"/>
          <w:i w:val="0"/>
          <w:iCs w:val="0"/>
          <w:caps w:val="0"/>
          <w:color w:val="000000"/>
          <w:spacing w:val="0"/>
          <w:sz w:val="32"/>
          <w:szCs w:val="32"/>
          <w:shd w:val="clear" w:fill="FFFFFF"/>
        </w:rPr>
        <w:t>负责解释。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i w:val="0"/>
          <w:iCs w:val="0"/>
          <w:caps w:val="0"/>
          <w:color w:val="000000"/>
          <w:spacing w:val="0"/>
          <w:sz w:val="32"/>
          <w:szCs w:val="32"/>
          <w:shd w:val="clear" w:fill="FFFFFF"/>
          <w:lang w:val="en-US" w:eastAsia="zh-CN"/>
        </w:rPr>
        <w:t>第二十二条</w:t>
      </w:r>
      <w:r>
        <w:rPr>
          <w:rStyle w:val="7"/>
          <w:rFonts w:hint="eastAsia" w:ascii="仿宋_GB2312" w:hAnsi="仿宋_GB2312" w:eastAsia="仿宋_GB2312" w:cs="仿宋_GB2312"/>
          <w:b/>
          <w:bCs/>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本办法自</w:t>
      </w:r>
      <w:r>
        <w:rPr>
          <w:rFonts w:hint="default" w:ascii="仿宋_GB2312" w:hAnsi="仿宋_GB2312" w:eastAsia="仿宋_GB2312" w:cs="仿宋_GB2312"/>
          <w:i w:val="0"/>
          <w:iCs w:val="0"/>
          <w:caps w:val="0"/>
          <w:color w:val="000000"/>
          <w:spacing w:val="0"/>
          <w:sz w:val="32"/>
          <w:szCs w:val="32"/>
          <w:shd w:val="clear" w:fill="FFFFFF"/>
        </w:rPr>
        <w:t>2021年X月X日</w:t>
      </w:r>
      <w:r>
        <w:rPr>
          <w:rFonts w:hint="eastAsia" w:ascii="仿宋_GB2312" w:hAnsi="仿宋_GB2312" w:eastAsia="仿宋_GB2312" w:cs="仿宋_GB2312"/>
          <w:i w:val="0"/>
          <w:iCs w:val="0"/>
          <w:caps w:val="0"/>
          <w:color w:val="000000"/>
          <w:spacing w:val="0"/>
          <w:sz w:val="32"/>
          <w:szCs w:val="32"/>
          <w:shd w:val="clear" w:fill="FFFFFF"/>
        </w:rPr>
        <w:t>起施行。</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32"/>
                              <w:szCs w:val="48"/>
                            </w:rPr>
                          </w:pPr>
                          <w:r>
                            <w:rPr>
                              <w:sz w:val="32"/>
                              <w:szCs w:val="48"/>
                            </w:rPr>
                            <w:t xml:space="preserve">— </w:t>
                          </w:r>
                          <w:r>
                            <w:rPr>
                              <w:sz w:val="32"/>
                              <w:szCs w:val="48"/>
                            </w:rPr>
                            <w:fldChar w:fldCharType="begin"/>
                          </w:r>
                          <w:r>
                            <w:rPr>
                              <w:sz w:val="32"/>
                              <w:szCs w:val="48"/>
                            </w:rPr>
                            <w:instrText xml:space="preserve"> PAGE  \* MERGEFORMAT </w:instrText>
                          </w:r>
                          <w:r>
                            <w:rPr>
                              <w:sz w:val="32"/>
                              <w:szCs w:val="48"/>
                            </w:rPr>
                            <w:fldChar w:fldCharType="separate"/>
                          </w:r>
                          <w:r>
                            <w:rPr>
                              <w:sz w:val="32"/>
                              <w:szCs w:val="48"/>
                            </w:rPr>
                            <w:t>1</w:t>
                          </w:r>
                          <w:r>
                            <w:rPr>
                              <w:sz w:val="32"/>
                              <w:szCs w:val="48"/>
                            </w:rPr>
                            <w:fldChar w:fldCharType="end"/>
                          </w:r>
                          <w:r>
                            <w:rPr>
                              <w:sz w:val="32"/>
                              <w:szCs w:val="4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32"/>
                        <w:szCs w:val="48"/>
                      </w:rPr>
                    </w:pPr>
                    <w:r>
                      <w:rPr>
                        <w:sz w:val="32"/>
                        <w:szCs w:val="48"/>
                      </w:rPr>
                      <w:t xml:space="preserve">— </w:t>
                    </w:r>
                    <w:r>
                      <w:rPr>
                        <w:sz w:val="32"/>
                        <w:szCs w:val="48"/>
                      </w:rPr>
                      <w:fldChar w:fldCharType="begin"/>
                    </w:r>
                    <w:r>
                      <w:rPr>
                        <w:sz w:val="32"/>
                        <w:szCs w:val="48"/>
                      </w:rPr>
                      <w:instrText xml:space="preserve"> PAGE  \* MERGEFORMAT </w:instrText>
                    </w:r>
                    <w:r>
                      <w:rPr>
                        <w:sz w:val="32"/>
                        <w:szCs w:val="48"/>
                      </w:rPr>
                      <w:fldChar w:fldCharType="separate"/>
                    </w:r>
                    <w:r>
                      <w:rPr>
                        <w:sz w:val="32"/>
                        <w:szCs w:val="48"/>
                      </w:rPr>
                      <w:t>1</w:t>
                    </w:r>
                    <w:r>
                      <w:rPr>
                        <w:sz w:val="32"/>
                        <w:szCs w:val="48"/>
                      </w:rPr>
                      <w:fldChar w:fldCharType="end"/>
                    </w:r>
                    <w:r>
                      <w:rPr>
                        <w:sz w:val="32"/>
                        <w:szCs w:val="4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3274E"/>
    <w:rsid w:val="00E57CB3"/>
    <w:rsid w:val="014403B8"/>
    <w:rsid w:val="02A747CC"/>
    <w:rsid w:val="03C314A8"/>
    <w:rsid w:val="045A416E"/>
    <w:rsid w:val="049A0576"/>
    <w:rsid w:val="04DD0553"/>
    <w:rsid w:val="04F11302"/>
    <w:rsid w:val="05750CF9"/>
    <w:rsid w:val="0648348A"/>
    <w:rsid w:val="06B15029"/>
    <w:rsid w:val="0784038A"/>
    <w:rsid w:val="078E3153"/>
    <w:rsid w:val="08E23CC7"/>
    <w:rsid w:val="0A4A02EA"/>
    <w:rsid w:val="0AD4573A"/>
    <w:rsid w:val="0B6C65AE"/>
    <w:rsid w:val="0B8F596B"/>
    <w:rsid w:val="0BE7013E"/>
    <w:rsid w:val="0CC05643"/>
    <w:rsid w:val="0D572AD0"/>
    <w:rsid w:val="0F834DFB"/>
    <w:rsid w:val="0FFB10AE"/>
    <w:rsid w:val="109140EB"/>
    <w:rsid w:val="112049A6"/>
    <w:rsid w:val="112052F6"/>
    <w:rsid w:val="131D7CCF"/>
    <w:rsid w:val="13341833"/>
    <w:rsid w:val="13791075"/>
    <w:rsid w:val="14745527"/>
    <w:rsid w:val="15D00EB9"/>
    <w:rsid w:val="16895A05"/>
    <w:rsid w:val="17453891"/>
    <w:rsid w:val="17883A86"/>
    <w:rsid w:val="181C0153"/>
    <w:rsid w:val="1A22091B"/>
    <w:rsid w:val="1A863F44"/>
    <w:rsid w:val="1B5E4EBC"/>
    <w:rsid w:val="1B921404"/>
    <w:rsid w:val="1BF7012A"/>
    <w:rsid w:val="1C6801F7"/>
    <w:rsid w:val="1ED74DB0"/>
    <w:rsid w:val="205E2A06"/>
    <w:rsid w:val="21954869"/>
    <w:rsid w:val="23116888"/>
    <w:rsid w:val="241B27AC"/>
    <w:rsid w:val="245A2439"/>
    <w:rsid w:val="261F0923"/>
    <w:rsid w:val="261F3D2C"/>
    <w:rsid w:val="26B453F2"/>
    <w:rsid w:val="26F4679E"/>
    <w:rsid w:val="26FD2B71"/>
    <w:rsid w:val="285C50F5"/>
    <w:rsid w:val="28EF187C"/>
    <w:rsid w:val="2A4341C5"/>
    <w:rsid w:val="2A5D7882"/>
    <w:rsid w:val="2BD73C02"/>
    <w:rsid w:val="2DCE6BBB"/>
    <w:rsid w:val="2E29164D"/>
    <w:rsid w:val="2F59784A"/>
    <w:rsid w:val="2FC53906"/>
    <w:rsid w:val="304847F3"/>
    <w:rsid w:val="306F14F0"/>
    <w:rsid w:val="30867D87"/>
    <w:rsid w:val="3099627A"/>
    <w:rsid w:val="31843ABF"/>
    <w:rsid w:val="31C8171F"/>
    <w:rsid w:val="35327D53"/>
    <w:rsid w:val="35566C1F"/>
    <w:rsid w:val="35577D68"/>
    <w:rsid w:val="362057CB"/>
    <w:rsid w:val="36450155"/>
    <w:rsid w:val="36FA530A"/>
    <w:rsid w:val="3789062C"/>
    <w:rsid w:val="37A5498E"/>
    <w:rsid w:val="37C348F1"/>
    <w:rsid w:val="383935D3"/>
    <w:rsid w:val="38477C5A"/>
    <w:rsid w:val="3C4359C2"/>
    <w:rsid w:val="3C46672C"/>
    <w:rsid w:val="3D4E590A"/>
    <w:rsid w:val="40C842BF"/>
    <w:rsid w:val="40EE60DA"/>
    <w:rsid w:val="41D75D98"/>
    <w:rsid w:val="427753C6"/>
    <w:rsid w:val="43AB0343"/>
    <w:rsid w:val="43CE7677"/>
    <w:rsid w:val="445376F4"/>
    <w:rsid w:val="447C11E3"/>
    <w:rsid w:val="46436108"/>
    <w:rsid w:val="477E5026"/>
    <w:rsid w:val="47E546EB"/>
    <w:rsid w:val="480E27A7"/>
    <w:rsid w:val="490D1836"/>
    <w:rsid w:val="497638BC"/>
    <w:rsid w:val="498D6092"/>
    <w:rsid w:val="49C9468D"/>
    <w:rsid w:val="49E67A64"/>
    <w:rsid w:val="49F940EA"/>
    <w:rsid w:val="4BAE2C2E"/>
    <w:rsid w:val="4C0B40A9"/>
    <w:rsid w:val="4C0C198D"/>
    <w:rsid w:val="4DBE089C"/>
    <w:rsid w:val="4DDF30A3"/>
    <w:rsid w:val="4E6A4DEC"/>
    <w:rsid w:val="4E7B7181"/>
    <w:rsid w:val="4F6A20A1"/>
    <w:rsid w:val="52133A6A"/>
    <w:rsid w:val="531E45FB"/>
    <w:rsid w:val="53B41575"/>
    <w:rsid w:val="53C07599"/>
    <w:rsid w:val="549C5BCB"/>
    <w:rsid w:val="56142A81"/>
    <w:rsid w:val="56F3786F"/>
    <w:rsid w:val="571E6092"/>
    <w:rsid w:val="5743760C"/>
    <w:rsid w:val="57EB1E87"/>
    <w:rsid w:val="58D90880"/>
    <w:rsid w:val="5AFD6179"/>
    <w:rsid w:val="5C9F31A7"/>
    <w:rsid w:val="5CCD7909"/>
    <w:rsid w:val="5CDC786A"/>
    <w:rsid w:val="5E7816CE"/>
    <w:rsid w:val="5F2B55D9"/>
    <w:rsid w:val="5F350C4B"/>
    <w:rsid w:val="60474D64"/>
    <w:rsid w:val="60B866A7"/>
    <w:rsid w:val="6197566C"/>
    <w:rsid w:val="62734793"/>
    <w:rsid w:val="627B72EA"/>
    <w:rsid w:val="62F06479"/>
    <w:rsid w:val="62FD2812"/>
    <w:rsid w:val="644C025D"/>
    <w:rsid w:val="64F713DC"/>
    <w:rsid w:val="656E159A"/>
    <w:rsid w:val="66160CB4"/>
    <w:rsid w:val="66B83F94"/>
    <w:rsid w:val="66EA4139"/>
    <w:rsid w:val="67D4500F"/>
    <w:rsid w:val="68853553"/>
    <w:rsid w:val="689A78E6"/>
    <w:rsid w:val="68B7559C"/>
    <w:rsid w:val="69EA511C"/>
    <w:rsid w:val="6B021D7D"/>
    <w:rsid w:val="6B700760"/>
    <w:rsid w:val="6C616E91"/>
    <w:rsid w:val="6C65688E"/>
    <w:rsid w:val="6CA74155"/>
    <w:rsid w:val="6D7A7830"/>
    <w:rsid w:val="6DFC4717"/>
    <w:rsid w:val="70271F3B"/>
    <w:rsid w:val="709F54A1"/>
    <w:rsid w:val="71D23D4C"/>
    <w:rsid w:val="72C30E8C"/>
    <w:rsid w:val="731D5912"/>
    <w:rsid w:val="7357593E"/>
    <w:rsid w:val="7360616F"/>
    <w:rsid w:val="74B9068F"/>
    <w:rsid w:val="74FC6B2C"/>
    <w:rsid w:val="768E3880"/>
    <w:rsid w:val="76FB480F"/>
    <w:rsid w:val="772B39A6"/>
    <w:rsid w:val="786D49E1"/>
    <w:rsid w:val="7B334E1D"/>
    <w:rsid w:val="7B55798B"/>
    <w:rsid w:val="7B6C4457"/>
    <w:rsid w:val="7BD4793C"/>
    <w:rsid w:val="7BD85090"/>
    <w:rsid w:val="7D0F61DB"/>
    <w:rsid w:val="7E5A6498"/>
    <w:rsid w:val="7E72599A"/>
    <w:rsid w:val="7F197230"/>
    <w:rsid w:val="7F2304BA"/>
    <w:rsid w:val="7F6F6B71"/>
    <w:rsid w:val="7FAF3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Body text|1"/>
    <w:basedOn w:val="1"/>
    <w:qFormat/>
    <w:uiPriority w:val="0"/>
    <w:pPr>
      <w:widowControl w:val="0"/>
      <w:shd w:val="clear" w:color="auto" w:fill="auto"/>
      <w:spacing w:line="408"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3268</Words>
  <Characters>3276</Characters>
  <Lines>0</Lines>
  <Paragraphs>0</Paragraphs>
  <TotalTime>10</TotalTime>
  <ScaleCrop>false</ScaleCrop>
  <LinksUpToDate>false</LinksUpToDate>
  <CharactersWithSpaces>3315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2021-04-27T03:17:00Z</dcterms:created>
  <dc:creator>spode</dc:creator>
  <cp:lastModifiedBy>君莫笑</cp:lastModifiedBy>
  <cp:lastPrinted>2021-09-10T03:51:00Z</cp:lastPrinted>
  <dcterms:modified xsi:type="dcterms:W3CDTF">2021-09-27T07:13:27Z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3E9791F711C5472EB2C1DE77B3BDDEC8</vt:lpwstr>
  </property>
</Properties>
</file>