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AD" w:rsidRDefault="000F4C3B" w:rsidP="007D5DF8">
      <w:pPr>
        <w:spacing w:beforeLines="50" w:afterLines="50"/>
        <w:jc w:val="center"/>
        <w:rPr>
          <w:rFonts w:ascii="宋体" w:hAnsi="宋体"/>
          <w:b/>
          <w:bCs/>
          <w:color w:val="000000" w:themeColor="text1"/>
          <w:szCs w:val="21"/>
        </w:rPr>
      </w:pPr>
      <w:r>
        <w:rPr>
          <w:rFonts w:ascii="宋体" w:hAnsi="宋体" w:hint="eastAsia"/>
          <w:b/>
          <w:bCs/>
          <w:color w:val="000000" w:themeColor="text1"/>
          <w:szCs w:val="21"/>
        </w:rPr>
        <w:t>评分细则表</w:t>
      </w:r>
    </w:p>
    <w:tbl>
      <w:tblPr>
        <w:tblW w:w="94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11"/>
        <w:gridCol w:w="1768"/>
        <w:gridCol w:w="814"/>
        <w:gridCol w:w="4986"/>
        <w:gridCol w:w="1284"/>
      </w:tblGrid>
      <w:tr w:rsidR="008B72AD" w:rsidTr="007D5DF8">
        <w:trPr>
          <w:trHeight w:val="349"/>
          <w:jc w:val="center"/>
        </w:trPr>
        <w:tc>
          <w:tcPr>
            <w:tcW w:w="8179" w:type="dxa"/>
            <w:gridSpan w:val="4"/>
            <w:vAlign w:val="center"/>
          </w:tcPr>
          <w:p w:rsidR="008B72AD" w:rsidRDefault="000F4C3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 w:val="20"/>
                <w:szCs w:val="20"/>
                <w:lang w:val="zh-CN"/>
              </w:rPr>
              <w:t>评分项及评分规则</w:t>
            </w:r>
          </w:p>
        </w:tc>
        <w:tc>
          <w:tcPr>
            <w:tcW w:w="1284" w:type="dxa"/>
            <w:vAlign w:val="center"/>
          </w:tcPr>
          <w:p w:rsidR="008B72AD" w:rsidRDefault="000F4C3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 w:val="20"/>
                <w:szCs w:val="20"/>
                <w:lang w:val="zh-CN"/>
              </w:rPr>
              <w:t>权重</w:t>
            </w:r>
          </w:p>
        </w:tc>
      </w:tr>
      <w:tr w:rsidR="008B72AD" w:rsidTr="007D5DF8">
        <w:trPr>
          <w:trHeight w:val="269"/>
          <w:jc w:val="center"/>
        </w:trPr>
        <w:tc>
          <w:tcPr>
            <w:tcW w:w="8179" w:type="dxa"/>
            <w:gridSpan w:val="4"/>
            <w:vAlign w:val="center"/>
          </w:tcPr>
          <w:p w:rsidR="008B72AD" w:rsidRDefault="000F4C3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 w:val="20"/>
                <w:szCs w:val="20"/>
                <w:lang w:val="zh-CN"/>
              </w:rPr>
              <w:t>一</w:t>
            </w:r>
            <w:r>
              <w:rPr>
                <w:rFonts w:ascii="宋体" w:hAnsi="宋体" w:cs="宋体" w:hint="eastAsia"/>
                <w:b/>
                <w:color w:val="000000" w:themeColor="text1"/>
                <w:sz w:val="20"/>
                <w:szCs w:val="20"/>
                <w:lang w:val="zh-CN"/>
              </w:rPr>
              <w:t>、技术部分</w:t>
            </w:r>
          </w:p>
        </w:tc>
        <w:tc>
          <w:tcPr>
            <w:tcW w:w="1284" w:type="dxa"/>
            <w:vAlign w:val="center"/>
          </w:tcPr>
          <w:p w:rsidR="008B72AD" w:rsidRDefault="000F4C3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50</w:t>
            </w:r>
          </w:p>
        </w:tc>
      </w:tr>
      <w:tr w:rsidR="008B72AD">
        <w:trPr>
          <w:trHeight w:val="465"/>
          <w:jc w:val="center"/>
        </w:trPr>
        <w:tc>
          <w:tcPr>
            <w:tcW w:w="611" w:type="dxa"/>
            <w:vAlign w:val="center"/>
          </w:tcPr>
          <w:p w:rsidR="008B72AD" w:rsidRDefault="000F4C3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  <w:lang w:val="zh-CN"/>
              </w:rPr>
              <w:t>序号</w:t>
            </w:r>
          </w:p>
        </w:tc>
        <w:tc>
          <w:tcPr>
            <w:tcW w:w="1768" w:type="dxa"/>
            <w:vAlign w:val="center"/>
          </w:tcPr>
          <w:p w:rsidR="008B72AD" w:rsidRDefault="000F4C3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  <w:lang w:val="zh-CN"/>
              </w:rPr>
              <w:t>内容</w:t>
            </w:r>
          </w:p>
        </w:tc>
        <w:tc>
          <w:tcPr>
            <w:tcW w:w="814" w:type="dxa"/>
            <w:vAlign w:val="center"/>
          </w:tcPr>
          <w:p w:rsidR="008B72AD" w:rsidRDefault="000F4C3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  <w:lang w:val="zh-CN"/>
              </w:rPr>
              <w:t>权重</w:t>
            </w:r>
          </w:p>
        </w:tc>
        <w:tc>
          <w:tcPr>
            <w:tcW w:w="4986" w:type="dxa"/>
            <w:vAlign w:val="center"/>
          </w:tcPr>
          <w:p w:rsidR="008B72AD" w:rsidRDefault="000F4C3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  <w:lang w:val="zh-CN"/>
              </w:rPr>
              <w:t>评分规则</w:t>
            </w:r>
          </w:p>
        </w:tc>
        <w:tc>
          <w:tcPr>
            <w:tcW w:w="1284" w:type="dxa"/>
            <w:vAlign w:val="center"/>
          </w:tcPr>
          <w:p w:rsidR="008B72AD" w:rsidRDefault="000F4C3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  <w:lang w:val="zh-CN"/>
              </w:rPr>
              <w:t>评分方式</w:t>
            </w:r>
          </w:p>
        </w:tc>
      </w:tr>
      <w:tr w:rsidR="008B72AD">
        <w:trPr>
          <w:trHeight w:val="400"/>
          <w:jc w:val="center"/>
        </w:trPr>
        <w:tc>
          <w:tcPr>
            <w:tcW w:w="611" w:type="dxa"/>
            <w:vAlign w:val="center"/>
          </w:tcPr>
          <w:p w:rsidR="008B72AD" w:rsidRDefault="000F4C3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  <w:lang w:val="zh-CN"/>
              </w:rPr>
              <w:t>1</w:t>
            </w:r>
          </w:p>
        </w:tc>
        <w:tc>
          <w:tcPr>
            <w:tcW w:w="1768" w:type="dxa"/>
            <w:vAlign w:val="center"/>
          </w:tcPr>
          <w:p w:rsidR="008B72AD" w:rsidRDefault="000F4C3B">
            <w:pPr>
              <w:spacing w:after="78"/>
              <w:jc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技术规格偏离情况</w:t>
            </w:r>
          </w:p>
        </w:tc>
        <w:tc>
          <w:tcPr>
            <w:tcW w:w="814" w:type="dxa"/>
            <w:vAlign w:val="center"/>
          </w:tcPr>
          <w:p w:rsidR="008B72AD" w:rsidRDefault="000F4C3B">
            <w:pPr>
              <w:spacing w:after="78"/>
              <w:jc w:val="center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D0D0D"/>
                <w:sz w:val="20"/>
                <w:szCs w:val="20"/>
              </w:rPr>
              <w:t>10</w:t>
            </w:r>
          </w:p>
        </w:tc>
        <w:tc>
          <w:tcPr>
            <w:tcW w:w="4986" w:type="dxa"/>
          </w:tcPr>
          <w:p w:rsidR="008B72AD" w:rsidRDefault="000F4C3B">
            <w:pPr>
              <w:spacing w:after="78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sz w:val="20"/>
                <w:szCs w:val="20"/>
              </w:rPr>
              <w:t>服务方案内容及要求包括但不限于：</w:t>
            </w:r>
          </w:p>
          <w:p w:rsidR="008B72AD" w:rsidRDefault="000F4C3B">
            <w:pPr>
              <w:spacing w:after="78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sz w:val="20"/>
                <w:szCs w:val="20"/>
              </w:rPr>
              <w:t>）项目工作计划阐述是否完整、科学、合理；</w:t>
            </w:r>
          </w:p>
          <w:p w:rsidR="008B72AD" w:rsidRDefault="000F4C3B">
            <w:pPr>
              <w:spacing w:after="78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sz w:val="20"/>
                <w:szCs w:val="20"/>
              </w:rPr>
              <w:t>）对项目需要完成的目标是否把握全面、清晰、准确；</w:t>
            </w:r>
          </w:p>
          <w:p w:rsidR="008B72AD" w:rsidRDefault="000F4C3B">
            <w:pPr>
              <w:spacing w:after="78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sz w:val="20"/>
                <w:szCs w:val="20"/>
              </w:rPr>
              <w:t>）相关政策解读</w:t>
            </w:r>
            <w:r>
              <w:rPr>
                <w:rFonts w:ascii="宋体" w:hAnsi="宋体" w:cs="宋体" w:hint="eastAsia"/>
                <w:sz w:val="20"/>
                <w:szCs w:val="20"/>
              </w:rPr>
              <w:t>是否</w:t>
            </w:r>
            <w:r>
              <w:rPr>
                <w:rFonts w:ascii="宋体" w:hAnsi="宋体" w:cs="宋体" w:hint="eastAsia"/>
                <w:sz w:val="20"/>
                <w:szCs w:val="20"/>
              </w:rPr>
              <w:t>专业深刻。</w:t>
            </w:r>
          </w:p>
          <w:p w:rsidR="008B72AD" w:rsidRDefault="000F4C3B">
            <w:pPr>
              <w:spacing w:after="78"/>
              <w:rPr>
                <w:rFonts w:ascii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评分规则：优秀得</w:t>
            </w:r>
            <w:r>
              <w:rPr>
                <w:rFonts w:ascii="宋体" w:hAnsi="宋体" w:cs="宋体" w:hint="eastAsia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sz w:val="20"/>
                <w:szCs w:val="20"/>
              </w:rPr>
              <w:t>分，良好得</w:t>
            </w:r>
            <w:r>
              <w:rPr>
                <w:rFonts w:ascii="宋体" w:hAnsi="宋体" w:cs="宋体" w:hint="eastAsia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sz w:val="20"/>
                <w:szCs w:val="20"/>
              </w:rPr>
              <w:t>分，中等得</w:t>
            </w:r>
            <w:r>
              <w:rPr>
                <w:rFonts w:ascii="宋体" w:hAnsi="宋体" w:cs="宋体" w:hint="eastAsia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sz w:val="20"/>
                <w:szCs w:val="20"/>
              </w:rPr>
              <w:t>分，其余不得分。</w:t>
            </w:r>
            <w:bookmarkStart w:id="0" w:name="_GoBack"/>
            <w:bookmarkEnd w:id="0"/>
          </w:p>
        </w:tc>
        <w:tc>
          <w:tcPr>
            <w:tcW w:w="1284" w:type="dxa"/>
            <w:vAlign w:val="center"/>
          </w:tcPr>
          <w:p w:rsidR="008B72AD" w:rsidRDefault="000F4C3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  <w:lang w:val="zh-CN"/>
              </w:rPr>
              <w:t>专家打分</w:t>
            </w:r>
          </w:p>
        </w:tc>
      </w:tr>
      <w:tr w:rsidR="008B72AD">
        <w:trPr>
          <w:trHeight w:val="400"/>
          <w:jc w:val="center"/>
        </w:trPr>
        <w:tc>
          <w:tcPr>
            <w:tcW w:w="611" w:type="dxa"/>
            <w:vAlign w:val="center"/>
          </w:tcPr>
          <w:p w:rsidR="008B72AD" w:rsidRDefault="000F4C3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68" w:type="dxa"/>
            <w:vAlign w:val="center"/>
          </w:tcPr>
          <w:p w:rsidR="008B72AD" w:rsidRDefault="000F4C3B">
            <w:pPr>
              <w:pStyle w:val="a3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项目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服务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方案（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时间安排、人员安排、培训服务安排、质量控制制度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等）</w:t>
            </w:r>
          </w:p>
        </w:tc>
        <w:tc>
          <w:tcPr>
            <w:tcW w:w="814" w:type="dxa"/>
            <w:vAlign w:val="center"/>
          </w:tcPr>
          <w:p w:rsidR="008B72AD" w:rsidRDefault="000F4C3B">
            <w:pPr>
              <w:pStyle w:val="a3"/>
              <w:jc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10</w:t>
            </w:r>
          </w:p>
        </w:tc>
        <w:tc>
          <w:tcPr>
            <w:tcW w:w="4986" w:type="dxa"/>
            <w:vAlign w:val="center"/>
          </w:tcPr>
          <w:p w:rsidR="008B72AD" w:rsidRDefault="000F4C3B">
            <w:pPr>
              <w:pStyle w:val="a3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项目实施方案对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时间安排、人员安排、培训服务安排、质量控制制度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及相关的合理化建议等方面进行评审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。</w:t>
            </w:r>
          </w:p>
          <w:p w:rsidR="008B72AD" w:rsidRDefault="000F4C3B">
            <w:pPr>
              <w:pStyle w:val="a3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评委根据供应商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响应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情况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进行评价，分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档打分：评价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为优得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10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分</w:t>
            </w:r>
            <w:proofErr w:type="gramEnd"/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；评价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为良得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6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分</w:t>
            </w:r>
            <w:proofErr w:type="gramEnd"/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；评价为中得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分；评价为差得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分。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、优良中差评分标准：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）投标文件响应内容全面；</w:t>
            </w:r>
          </w:p>
          <w:p w:rsidR="008B72AD" w:rsidRDefault="000F4C3B">
            <w:pPr>
              <w:pStyle w:val="a3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）投标文件响应内容具体；</w:t>
            </w:r>
          </w:p>
          <w:p w:rsidR="008B72AD" w:rsidRDefault="000F4C3B">
            <w:pPr>
              <w:pStyle w:val="a3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）投标文件响应内容针对性强；</w:t>
            </w:r>
          </w:p>
          <w:p w:rsidR="008B72AD" w:rsidRDefault="000F4C3B">
            <w:pPr>
              <w:pStyle w:val="a3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）投标文件响应内容科学合理；</w:t>
            </w:r>
          </w:p>
          <w:p w:rsidR="008B72AD" w:rsidRDefault="000F4C3B">
            <w:pPr>
              <w:pStyle w:val="a3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）投标文件响应内容可操作性强。</w:t>
            </w:r>
          </w:p>
          <w:p w:rsidR="008B72AD" w:rsidRDefault="000F4C3B">
            <w:pPr>
              <w:pStyle w:val="a3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满足以上五项要求的评价为优；满足以上四项要求的评价为良；满足以上三项要求的评价为中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；其他情况为差。</w:t>
            </w:r>
          </w:p>
        </w:tc>
        <w:tc>
          <w:tcPr>
            <w:tcW w:w="1284" w:type="dxa"/>
            <w:vAlign w:val="center"/>
          </w:tcPr>
          <w:p w:rsidR="008B72AD" w:rsidRDefault="000F4C3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  <w:lang w:val="zh-CN"/>
              </w:rPr>
              <w:t>专家打分</w:t>
            </w:r>
          </w:p>
        </w:tc>
      </w:tr>
      <w:tr w:rsidR="008B72AD">
        <w:trPr>
          <w:trHeight w:val="400"/>
          <w:jc w:val="center"/>
        </w:trPr>
        <w:tc>
          <w:tcPr>
            <w:tcW w:w="611" w:type="dxa"/>
            <w:vAlign w:val="center"/>
          </w:tcPr>
          <w:p w:rsidR="008B72AD" w:rsidRDefault="000F4C3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68" w:type="dxa"/>
            <w:vAlign w:val="center"/>
          </w:tcPr>
          <w:p w:rsidR="008B72AD" w:rsidRDefault="008B72AD">
            <w:pPr>
              <w:pStyle w:val="a3"/>
              <w:rPr>
                <w:rFonts w:ascii="宋体" w:eastAsia="宋体" w:hAnsi="宋体" w:cs="宋体"/>
                <w:bCs/>
                <w:sz w:val="20"/>
                <w:szCs w:val="20"/>
              </w:rPr>
            </w:pPr>
          </w:p>
          <w:p w:rsidR="008B72AD" w:rsidRDefault="000F4C3B" w:rsidP="007D5DF8">
            <w:pPr>
              <w:pStyle w:val="a3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团队能力</w:t>
            </w:r>
          </w:p>
          <w:p w:rsidR="008B72AD" w:rsidRDefault="008B72AD">
            <w:pPr>
              <w:pStyle w:val="a3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:rsidR="008B72AD" w:rsidRDefault="000F4C3B">
            <w:pPr>
              <w:pStyle w:val="a3"/>
              <w:jc w:val="center"/>
              <w:rPr>
                <w:rFonts w:ascii="宋体" w:eastAsia="宋体" w:hAnsi="宋体" w:cs="宋体"/>
                <w:color w:val="0D0D0D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10</w:t>
            </w:r>
          </w:p>
        </w:tc>
        <w:tc>
          <w:tcPr>
            <w:tcW w:w="4986" w:type="dxa"/>
            <w:vAlign w:val="center"/>
          </w:tcPr>
          <w:p w:rsidR="008B72AD" w:rsidRDefault="000F4C3B">
            <w:pPr>
              <w:pStyle w:val="a3"/>
              <w:numPr>
                <w:ilvl w:val="0"/>
                <w:numId w:val="1"/>
              </w:numPr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招标项目团队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人员（除团队负责人）组成及学历、经验、能力评价；</w:t>
            </w:r>
          </w:p>
          <w:p w:rsidR="008B72AD" w:rsidRDefault="000F4C3B">
            <w:pPr>
              <w:pStyle w:val="a3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评委根据供应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商情况</w:t>
            </w:r>
            <w:proofErr w:type="gramEnd"/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进行评价，分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档打分：评价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为优得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10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分</w:t>
            </w:r>
            <w:proofErr w:type="gramEnd"/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；评价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为良得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6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分</w:t>
            </w:r>
            <w:proofErr w:type="gramEnd"/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；评价为中得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分；评价为差得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分。</w:t>
            </w:r>
          </w:p>
          <w:p w:rsidR="008B72AD" w:rsidRDefault="000F4C3B">
            <w:pPr>
              <w:pStyle w:val="a3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、优良中差评分标准：</w:t>
            </w:r>
          </w:p>
          <w:p w:rsidR="008B72AD" w:rsidRDefault="000F4C3B">
            <w:pPr>
              <w:pStyle w:val="a3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）承接或者参与过政府单位或大型国企项目工作。</w:t>
            </w:r>
          </w:p>
          <w:p w:rsidR="008B72AD" w:rsidRDefault="000F4C3B">
            <w:pPr>
              <w:pStyle w:val="a3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）具有会计师及以上资质人员。</w:t>
            </w:r>
          </w:p>
          <w:p w:rsidR="008B72AD" w:rsidRDefault="000F4C3B">
            <w:pPr>
              <w:pStyle w:val="a3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）具有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年以上财会工作经验。</w:t>
            </w:r>
          </w:p>
          <w:p w:rsidR="008B72AD" w:rsidRDefault="000F4C3B">
            <w:pPr>
              <w:pStyle w:val="a3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满足以上三项要求的评价为优；满足以上二项要求的评价为良；满足以上一项要求的评价为中；其他情况为差。</w:t>
            </w:r>
          </w:p>
        </w:tc>
        <w:tc>
          <w:tcPr>
            <w:tcW w:w="1284" w:type="dxa"/>
            <w:vAlign w:val="center"/>
          </w:tcPr>
          <w:p w:rsidR="008B72AD" w:rsidRDefault="000F4C3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  <w:lang w:val="zh-CN"/>
              </w:rPr>
              <w:t>专家打分</w:t>
            </w:r>
          </w:p>
        </w:tc>
      </w:tr>
      <w:tr w:rsidR="008B72AD">
        <w:trPr>
          <w:trHeight w:val="400"/>
          <w:jc w:val="center"/>
        </w:trPr>
        <w:tc>
          <w:tcPr>
            <w:tcW w:w="611" w:type="dxa"/>
            <w:vAlign w:val="center"/>
          </w:tcPr>
          <w:p w:rsidR="008B72AD" w:rsidRDefault="000F4C3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68" w:type="dxa"/>
            <w:vAlign w:val="center"/>
          </w:tcPr>
          <w:p w:rsidR="008B72AD" w:rsidRDefault="000F4C3B">
            <w:pPr>
              <w:pStyle w:val="a3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服务期内拟派固定资产管理从业人员综合素质和服务经验评价</w:t>
            </w:r>
          </w:p>
        </w:tc>
        <w:tc>
          <w:tcPr>
            <w:tcW w:w="814" w:type="dxa"/>
            <w:vAlign w:val="center"/>
          </w:tcPr>
          <w:p w:rsidR="008B72AD" w:rsidRDefault="000F4C3B">
            <w:pPr>
              <w:pStyle w:val="a3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10</w:t>
            </w:r>
          </w:p>
        </w:tc>
        <w:tc>
          <w:tcPr>
            <w:tcW w:w="4986" w:type="dxa"/>
            <w:vAlign w:val="center"/>
          </w:tcPr>
          <w:p w:rsidR="008B72AD" w:rsidRDefault="000F4C3B">
            <w:pPr>
              <w:pStyle w:val="a3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、投标人中标后必须提供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名专业财会人员派驻市退役军人事务局，派驻人员组成及学历、经验、能力评价；</w:t>
            </w:r>
          </w:p>
          <w:p w:rsidR="008B72AD" w:rsidRDefault="000F4C3B">
            <w:pPr>
              <w:pStyle w:val="a3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评委根据供应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商情况</w:t>
            </w:r>
            <w:proofErr w:type="gramEnd"/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进行评价，分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档打分：评价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为优得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10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分</w:t>
            </w:r>
            <w:proofErr w:type="gramEnd"/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；评价</w:t>
            </w:r>
            <w:proofErr w:type="gramStart"/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为良得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6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分</w:t>
            </w:r>
            <w:proofErr w:type="gramEnd"/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；评价为中得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分；评价为差得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lastRenderedPageBreak/>
              <w:t>0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分。</w:t>
            </w:r>
          </w:p>
          <w:p w:rsidR="008B72AD" w:rsidRDefault="000F4C3B">
            <w:pPr>
              <w:pStyle w:val="a3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、优良中差评分标准：</w:t>
            </w:r>
          </w:p>
          <w:p w:rsidR="008B72AD" w:rsidRDefault="000F4C3B">
            <w:pPr>
              <w:pStyle w:val="a3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）取得会计初级资格证书。</w:t>
            </w:r>
          </w:p>
          <w:p w:rsidR="008B72AD" w:rsidRDefault="000F4C3B">
            <w:pPr>
              <w:pStyle w:val="a3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）在会计师事务所从事财会职业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年以上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。</w:t>
            </w:r>
          </w:p>
          <w:p w:rsidR="008B72AD" w:rsidRDefault="000F4C3B">
            <w:pPr>
              <w:pStyle w:val="a3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）一名财会从业经验二十年及以上人员。</w:t>
            </w:r>
          </w:p>
          <w:p w:rsidR="008B72AD" w:rsidRDefault="000F4C3B">
            <w:pPr>
              <w:pStyle w:val="a3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4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）具有会计师及以上资质人员。</w:t>
            </w:r>
          </w:p>
          <w:p w:rsidR="008B72AD" w:rsidRDefault="000F4C3B">
            <w:pPr>
              <w:pStyle w:val="a3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（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）自愿专职从事单位安排的资产管理事务及相关行政事务工作。</w:t>
            </w:r>
          </w:p>
          <w:p w:rsidR="008B72AD" w:rsidRDefault="000F4C3B">
            <w:pPr>
              <w:pStyle w:val="a3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满足以上五项要求的评价为优；满足以上四项要求的评价为良；满足以上三项要求的评价为中；其他情况为差。</w:t>
            </w:r>
          </w:p>
        </w:tc>
        <w:tc>
          <w:tcPr>
            <w:tcW w:w="1284" w:type="dxa"/>
            <w:vAlign w:val="center"/>
          </w:tcPr>
          <w:p w:rsidR="008B72AD" w:rsidRDefault="000F4C3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  <w:lang w:val="zh-CN"/>
              </w:rPr>
              <w:lastRenderedPageBreak/>
              <w:t>专家打分</w:t>
            </w:r>
          </w:p>
        </w:tc>
      </w:tr>
      <w:tr w:rsidR="008B72AD">
        <w:trPr>
          <w:trHeight w:val="400"/>
          <w:jc w:val="center"/>
        </w:trPr>
        <w:tc>
          <w:tcPr>
            <w:tcW w:w="611" w:type="dxa"/>
            <w:vAlign w:val="center"/>
          </w:tcPr>
          <w:p w:rsidR="008B72AD" w:rsidRDefault="000F4C3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1768" w:type="dxa"/>
            <w:vAlign w:val="center"/>
          </w:tcPr>
          <w:p w:rsidR="008B72AD" w:rsidRDefault="000F4C3B" w:rsidP="007D5DF8">
            <w:pPr>
              <w:pStyle w:val="a3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本地化服务</w:t>
            </w:r>
          </w:p>
        </w:tc>
        <w:tc>
          <w:tcPr>
            <w:tcW w:w="814" w:type="dxa"/>
            <w:vAlign w:val="center"/>
          </w:tcPr>
          <w:p w:rsidR="008B72AD" w:rsidRDefault="000F4C3B">
            <w:pPr>
              <w:pStyle w:val="a3"/>
              <w:jc w:val="center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10</w:t>
            </w:r>
          </w:p>
        </w:tc>
        <w:tc>
          <w:tcPr>
            <w:tcW w:w="4986" w:type="dxa"/>
            <w:vAlign w:val="center"/>
          </w:tcPr>
          <w:p w:rsidR="008B72AD" w:rsidRDefault="000F4C3B">
            <w:pPr>
              <w:pStyle w:val="a3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评分标准：</w:t>
            </w:r>
          </w:p>
          <w:p w:rsidR="008B72AD" w:rsidRDefault="000F4C3B">
            <w:pPr>
              <w:pStyle w:val="a3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、投标单位注册地址在深圳市福田区的单位得满分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10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分；</w:t>
            </w:r>
          </w:p>
          <w:p w:rsidR="008B72AD" w:rsidRDefault="000F4C3B">
            <w:pPr>
              <w:pStyle w:val="a3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、投标单位注册地址在深圳市其他区的单位得分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5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分；</w:t>
            </w:r>
          </w:p>
          <w:p w:rsidR="008B72AD" w:rsidRDefault="000F4C3B">
            <w:pPr>
              <w:pStyle w:val="a3"/>
              <w:rPr>
                <w:rFonts w:ascii="宋体" w:eastAsia="宋体" w:hAnsi="宋体" w:cs="宋体"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投标单位注册地址在深圳市外的单位得分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bCs/>
                <w:sz w:val="20"/>
                <w:szCs w:val="20"/>
              </w:rPr>
              <w:t>分；</w:t>
            </w:r>
          </w:p>
        </w:tc>
        <w:tc>
          <w:tcPr>
            <w:tcW w:w="1284" w:type="dxa"/>
            <w:vAlign w:val="center"/>
          </w:tcPr>
          <w:p w:rsidR="008B72AD" w:rsidRDefault="000F4C3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  <w:lang w:val="zh-CN"/>
              </w:rPr>
              <w:t>专家打分</w:t>
            </w:r>
          </w:p>
        </w:tc>
      </w:tr>
      <w:tr w:rsidR="008B72AD">
        <w:trPr>
          <w:trHeight w:val="458"/>
          <w:jc w:val="center"/>
        </w:trPr>
        <w:tc>
          <w:tcPr>
            <w:tcW w:w="8179" w:type="dxa"/>
            <w:gridSpan w:val="4"/>
            <w:vAlign w:val="center"/>
          </w:tcPr>
          <w:p w:rsidR="008B72AD" w:rsidRDefault="000F4C3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 w:val="20"/>
                <w:szCs w:val="20"/>
                <w:lang w:val="zh-CN"/>
              </w:rPr>
              <w:t>二</w:t>
            </w:r>
            <w:r>
              <w:rPr>
                <w:rFonts w:ascii="宋体" w:hAnsi="宋体" w:cs="宋体" w:hint="eastAsia"/>
                <w:b/>
                <w:color w:val="000000" w:themeColor="text1"/>
                <w:sz w:val="20"/>
                <w:szCs w:val="20"/>
                <w:lang w:val="zh-CN"/>
              </w:rPr>
              <w:t>、</w:t>
            </w:r>
            <w:r>
              <w:rPr>
                <w:rFonts w:ascii="宋体" w:hAnsi="宋体" w:cs="宋体" w:hint="eastAsia"/>
                <w:b/>
                <w:color w:val="000000" w:themeColor="text1"/>
                <w:sz w:val="20"/>
                <w:szCs w:val="20"/>
              </w:rPr>
              <w:t>综合</w:t>
            </w:r>
            <w:r>
              <w:rPr>
                <w:rFonts w:ascii="宋体" w:hAnsi="宋体" w:cs="宋体" w:hint="eastAsia"/>
                <w:b/>
                <w:color w:val="000000" w:themeColor="text1"/>
                <w:sz w:val="20"/>
                <w:szCs w:val="20"/>
                <w:lang w:val="zh-CN"/>
              </w:rPr>
              <w:t>部分</w:t>
            </w:r>
          </w:p>
        </w:tc>
        <w:tc>
          <w:tcPr>
            <w:tcW w:w="1284" w:type="dxa"/>
            <w:vAlign w:val="center"/>
          </w:tcPr>
          <w:p w:rsidR="008B72AD" w:rsidRDefault="000F4C3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30</w:t>
            </w:r>
          </w:p>
        </w:tc>
      </w:tr>
      <w:tr w:rsidR="008B72AD">
        <w:trPr>
          <w:trHeight w:val="90"/>
          <w:jc w:val="center"/>
        </w:trPr>
        <w:tc>
          <w:tcPr>
            <w:tcW w:w="611" w:type="dxa"/>
            <w:vAlign w:val="center"/>
          </w:tcPr>
          <w:p w:rsidR="008B72AD" w:rsidRDefault="000F4C3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  <w:lang w:val="zh-CN"/>
              </w:rPr>
              <w:t>序号</w:t>
            </w:r>
          </w:p>
        </w:tc>
        <w:tc>
          <w:tcPr>
            <w:tcW w:w="1768" w:type="dxa"/>
            <w:vAlign w:val="center"/>
          </w:tcPr>
          <w:p w:rsidR="008B72AD" w:rsidRDefault="000F4C3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  <w:lang w:val="zh-CN"/>
              </w:rPr>
              <w:t>内容</w:t>
            </w:r>
          </w:p>
        </w:tc>
        <w:tc>
          <w:tcPr>
            <w:tcW w:w="814" w:type="dxa"/>
            <w:vAlign w:val="center"/>
          </w:tcPr>
          <w:p w:rsidR="008B72AD" w:rsidRDefault="000F4C3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  <w:lang w:val="zh-CN"/>
              </w:rPr>
              <w:t>权重</w:t>
            </w:r>
          </w:p>
        </w:tc>
        <w:tc>
          <w:tcPr>
            <w:tcW w:w="4986" w:type="dxa"/>
            <w:vAlign w:val="center"/>
          </w:tcPr>
          <w:p w:rsidR="008B72AD" w:rsidRDefault="000F4C3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  <w:lang w:val="zh-CN"/>
              </w:rPr>
              <w:t>评分规则</w:t>
            </w:r>
          </w:p>
        </w:tc>
        <w:tc>
          <w:tcPr>
            <w:tcW w:w="1284" w:type="dxa"/>
            <w:vAlign w:val="center"/>
          </w:tcPr>
          <w:p w:rsidR="008B72AD" w:rsidRDefault="000F4C3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  <w:lang w:val="zh-CN"/>
              </w:rPr>
              <w:t>评分方式</w:t>
            </w:r>
          </w:p>
        </w:tc>
      </w:tr>
      <w:tr w:rsidR="008B72AD">
        <w:trPr>
          <w:trHeight w:val="451"/>
          <w:jc w:val="center"/>
        </w:trPr>
        <w:tc>
          <w:tcPr>
            <w:tcW w:w="611" w:type="dxa"/>
            <w:vAlign w:val="center"/>
          </w:tcPr>
          <w:p w:rsidR="008B72AD" w:rsidRDefault="000F4C3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768" w:type="dxa"/>
            <w:vAlign w:val="center"/>
          </w:tcPr>
          <w:p w:rsidR="008B72AD" w:rsidRPr="007D5DF8" w:rsidRDefault="000F4C3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7D5DF8">
              <w:rPr>
                <w:rFonts w:ascii="宋体" w:hAnsi="宋体" w:hint="eastAsia"/>
                <w:sz w:val="20"/>
                <w:szCs w:val="20"/>
              </w:rPr>
              <w:t>行业资历</w:t>
            </w:r>
          </w:p>
        </w:tc>
        <w:tc>
          <w:tcPr>
            <w:tcW w:w="814" w:type="dxa"/>
            <w:vAlign w:val="center"/>
          </w:tcPr>
          <w:p w:rsidR="008B72AD" w:rsidRDefault="000F4C3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4986" w:type="dxa"/>
          </w:tcPr>
          <w:p w:rsidR="008B72AD" w:rsidRPr="007D5DF8" w:rsidRDefault="000F4C3B">
            <w:pPr>
              <w:rPr>
                <w:rFonts w:ascii="宋体" w:hAnsi="宋体" w:cs="宋体"/>
                <w:sz w:val="20"/>
                <w:szCs w:val="20"/>
              </w:rPr>
            </w:pPr>
            <w:r w:rsidRPr="007D5DF8">
              <w:rPr>
                <w:rFonts w:ascii="宋体" w:hAnsi="宋体" w:hint="eastAsia"/>
                <w:sz w:val="20"/>
                <w:szCs w:val="20"/>
              </w:rPr>
              <w:t>属于深圳市注册会计师协会发布的《深圳市</w:t>
            </w:r>
            <w:r w:rsidRPr="007D5DF8">
              <w:rPr>
                <w:rFonts w:ascii="宋体" w:hAnsi="宋体" w:hint="eastAsia"/>
                <w:sz w:val="20"/>
                <w:szCs w:val="20"/>
              </w:rPr>
              <w:t>2018</w:t>
            </w:r>
            <w:r w:rsidRPr="007D5DF8">
              <w:rPr>
                <w:rFonts w:ascii="宋体" w:hAnsi="宋体" w:hint="eastAsia"/>
                <w:sz w:val="20"/>
                <w:szCs w:val="20"/>
              </w:rPr>
              <w:t>年度广东省深圳市会计师事务所综合评价指标得分前</w:t>
            </w:r>
            <w:r w:rsidRPr="007D5DF8">
              <w:rPr>
                <w:rFonts w:ascii="宋体" w:hAnsi="宋体" w:hint="eastAsia"/>
                <w:sz w:val="20"/>
                <w:szCs w:val="20"/>
              </w:rPr>
              <w:t>50</w:t>
            </w:r>
            <w:r w:rsidRPr="007D5DF8">
              <w:rPr>
                <w:rFonts w:ascii="宋体" w:hAnsi="宋体" w:hint="eastAsia"/>
                <w:sz w:val="20"/>
                <w:szCs w:val="20"/>
              </w:rPr>
              <w:t>名》的单位得满分</w:t>
            </w:r>
            <w:r w:rsidRPr="007D5DF8">
              <w:rPr>
                <w:rFonts w:ascii="宋体" w:hAnsi="宋体" w:hint="eastAsia"/>
                <w:sz w:val="20"/>
                <w:szCs w:val="20"/>
              </w:rPr>
              <w:t>10</w:t>
            </w:r>
            <w:r w:rsidRPr="007D5DF8">
              <w:rPr>
                <w:rFonts w:ascii="宋体" w:hAnsi="宋体" w:hint="eastAsia"/>
                <w:sz w:val="20"/>
                <w:szCs w:val="20"/>
              </w:rPr>
              <w:t>分；不在上述排名内的，根据机构注册会计师数量、从业人员数量评比优秀得</w:t>
            </w:r>
            <w:r w:rsidRPr="007D5DF8">
              <w:rPr>
                <w:rFonts w:ascii="宋体" w:hAnsi="宋体" w:hint="eastAsia"/>
                <w:sz w:val="20"/>
                <w:szCs w:val="20"/>
              </w:rPr>
              <w:t>6</w:t>
            </w:r>
            <w:r w:rsidRPr="007D5DF8">
              <w:rPr>
                <w:rFonts w:ascii="宋体" w:hAnsi="宋体" w:hint="eastAsia"/>
                <w:sz w:val="20"/>
                <w:szCs w:val="20"/>
              </w:rPr>
              <w:t>分，良好得</w:t>
            </w:r>
            <w:r w:rsidRPr="007D5DF8">
              <w:rPr>
                <w:rFonts w:ascii="宋体" w:hAnsi="宋体" w:hint="eastAsia"/>
                <w:sz w:val="20"/>
                <w:szCs w:val="20"/>
              </w:rPr>
              <w:t>5</w:t>
            </w:r>
            <w:r w:rsidRPr="007D5DF8">
              <w:rPr>
                <w:rFonts w:ascii="宋体" w:hAnsi="宋体" w:hint="eastAsia"/>
                <w:sz w:val="20"/>
                <w:szCs w:val="20"/>
              </w:rPr>
              <w:t>分，合格得</w:t>
            </w:r>
            <w:r w:rsidRPr="007D5DF8">
              <w:rPr>
                <w:rFonts w:ascii="宋体" w:hAnsi="宋体" w:hint="eastAsia"/>
                <w:sz w:val="20"/>
                <w:szCs w:val="20"/>
              </w:rPr>
              <w:t>4</w:t>
            </w:r>
            <w:r w:rsidRPr="007D5DF8">
              <w:rPr>
                <w:rFonts w:ascii="宋体" w:hAnsi="宋体" w:hint="eastAsia"/>
                <w:sz w:val="20"/>
                <w:szCs w:val="20"/>
              </w:rPr>
              <w:t>分，其余不得分。</w:t>
            </w:r>
          </w:p>
        </w:tc>
        <w:tc>
          <w:tcPr>
            <w:tcW w:w="1284" w:type="dxa"/>
            <w:vAlign w:val="center"/>
          </w:tcPr>
          <w:p w:rsidR="008B72AD" w:rsidRDefault="000F4C3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  <w:lang w:val="zh-CN"/>
              </w:rPr>
              <w:t>专家打分</w:t>
            </w:r>
          </w:p>
        </w:tc>
      </w:tr>
      <w:tr w:rsidR="008B72AD">
        <w:trPr>
          <w:trHeight w:val="411"/>
          <w:jc w:val="center"/>
        </w:trPr>
        <w:tc>
          <w:tcPr>
            <w:tcW w:w="611" w:type="dxa"/>
            <w:vAlign w:val="center"/>
          </w:tcPr>
          <w:p w:rsidR="008B72AD" w:rsidRDefault="000F4C3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768" w:type="dxa"/>
            <w:vAlign w:val="center"/>
          </w:tcPr>
          <w:p w:rsidR="008B72AD" w:rsidRDefault="000F4C3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相关资质证明</w:t>
            </w:r>
          </w:p>
        </w:tc>
        <w:tc>
          <w:tcPr>
            <w:tcW w:w="814" w:type="dxa"/>
            <w:vAlign w:val="center"/>
          </w:tcPr>
          <w:p w:rsidR="008B72AD" w:rsidRDefault="000F4C3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4986" w:type="dxa"/>
          </w:tcPr>
          <w:p w:rsidR="008B72AD" w:rsidRDefault="000F4C3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获得政府部门或行业协会颁发的关于财会、审计业务领域的资质证明；每获得</w:t>
            </w: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sz w:val="20"/>
                <w:szCs w:val="20"/>
              </w:rPr>
              <w:t>项得</w:t>
            </w: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sz w:val="20"/>
                <w:szCs w:val="20"/>
              </w:rPr>
              <w:t>分，总分不超过</w:t>
            </w:r>
            <w:r>
              <w:rPr>
                <w:rFonts w:ascii="宋体" w:hAnsi="宋体" w:cs="宋体" w:hint="eastAsia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sz w:val="20"/>
                <w:szCs w:val="20"/>
              </w:rPr>
              <w:t>分。（需提供相关证明材料）</w:t>
            </w:r>
          </w:p>
        </w:tc>
        <w:tc>
          <w:tcPr>
            <w:tcW w:w="1284" w:type="dxa"/>
            <w:vAlign w:val="center"/>
          </w:tcPr>
          <w:p w:rsidR="008B72AD" w:rsidRDefault="000F4C3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  <w:lang w:val="zh-CN"/>
              </w:rPr>
              <w:t>专家打分</w:t>
            </w:r>
          </w:p>
        </w:tc>
      </w:tr>
      <w:tr w:rsidR="008B72AD">
        <w:trPr>
          <w:trHeight w:val="411"/>
          <w:jc w:val="center"/>
        </w:trPr>
        <w:tc>
          <w:tcPr>
            <w:tcW w:w="611" w:type="dxa"/>
            <w:vAlign w:val="center"/>
          </w:tcPr>
          <w:p w:rsidR="008B72AD" w:rsidRDefault="000F4C3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768" w:type="dxa"/>
            <w:vAlign w:val="center"/>
          </w:tcPr>
          <w:p w:rsidR="008B72AD" w:rsidRDefault="000F4C3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同类项目业绩</w:t>
            </w:r>
          </w:p>
        </w:tc>
        <w:tc>
          <w:tcPr>
            <w:tcW w:w="814" w:type="dxa"/>
            <w:vAlign w:val="center"/>
          </w:tcPr>
          <w:p w:rsidR="008B72AD" w:rsidRDefault="000F4C3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986" w:type="dxa"/>
          </w:tcPr>
          <w:p w:rsidR="008B72AD" w:rsidRPr="007D5DF8" w:rsidRDefault="000F4C3B">
            <w:pPr>
              <w:numPr>
                <w:ilvl w:val="0"/>
                <w:numId w:val="2"/>
              </w:numPr>
              <w:rPr>
                <w:rFonts w:ascii="宋体" w:hAnsi="宋体"/>
                <w:sz w:val="20"/>
                <w:szCs w:val="20"/>
              </w:rPr>
            </w:pPr>
            <w:r w:rsidRPr="007D5DF8">
              <w:rPr>
                <w:rFonts w:ascii="宋体" w:hAnsi="宋体" w:hint="eastAsia"/>
                <w:sz w:val="20"/>
                <w:szCs w:val="20"/>
              </w:rPr>
              <w:t>投标人在深圳市范围内有不同业主近两年（时间范围从本项目招标报价文件发布开始时间倒推），已完工同类项目案例（同一业主只算一个）</w:t>
            </w:r>
            <w:r w:rsidRPr="007D5DF8">
              <w:rPr>
                <w:rFonts w:ascii="宋体" w:hAnsi="宋体" w:hint="eastAsia"/>
                <w:sz w:val="20"/>
                <w:szCs w:val="20"/>
              </w:rPr>
              <w:t>3</w:t>
            </w:r>
            <w:r w:rsidRPr="007D5DF8">
              <w:rPr>
                <w:rFonts w:ascii="宋体" w:hAnsi="宋体" w:hint="eastAsia"/>
                <w:sz w:val="20"/>
                <w:szCs w:val="20"/>
              </w:rPr>
              <w:t>次或以上的，得</w:t>
            </w:r>
            <w:r w:rsidRPr="007D5DF8">
              <w:rPr>
                <w:rFonts w:ascii="宋体" w:hAnsi="宋体" w:hint="eastAsia"/>
                <w:sz w:val="20"/>
                <w:szCs w:val="20"/>
              </w:rPr>
              <w:t>10</w:t>
            </w:r>
            <w:r w:rsidRPr="007D5DF8">
              <w:rPr>
                <w:rFonts w:ascii="宋体" w:hAnsi="宋体" w:hint="eastAsia"/>
                <w:sz w:val="20"/>
                <w:szCs w:val="20"/>
              </w:rPr>
              <w:t>分。</w:t>
            </w:r>
          </w:p>
          <w:p w:rsidR="008B72AD" w:rsidRPr="007D5DF8" w:rsidRDefault="000F4C3B">
            <w:pPr>
              <w:numPr>
                <w:ilvl w:val="0"/>
                <w:numId w:val="2"/>
              </w:numPr>
              <w:rPr>
                <w:rFonts w:ascii="宋体" w:hAnsi="宋体"/>
                <w:sz w:val="20"/>
                <w:szCs w:val="20"/>
              </w:rPr>
            </w:pPr>
            <w:r w:rsidRPr="007D5DF8">
              <w:rPr>
                <w:rFonts w:ascii="宋体" w:hAnsi="宋体" w:hint="eastAsia"/>
                <w:sz w:val="20"/>
                <w:szCs w:val="20"/>
              </w:rPr>
              <w:t>投标人承办过</w:t>
            </w:r>
            <w:r w:rsidRPr="007D5DF8">
              <w:rPr>
                <w:rFonts w:ascii="宋体" w:hAnsi="宋体" w:hint="eastAsia"/>
                <w:sz w:val="20"/>
                <w:szCs w:val="20"/>
              </w:rPr>
              <w:t>1</w:t>
            </w:r>
            <w:r w:rsidRPr="007D5DF8">
              <w:rPr>
                <w:rFonts w:ascii="宋体" w:hAnsi="宋体" w:hint="eastAsia"/>
                <w:sz w:val="20"/>
                <w:szCs w:val="20"/>
              </w:rPr>
              <w:t>次的，得</w:t>
            </w:r>
            <w:r w:rsidRPr="007D5DF8">
              <w:rPr>
                <w:rFonts w:ascii="宋体" w:hAnsi="宋体" w:hint="eastAsia"/>
                <w:sz w:val="20"/>
                <w:szCs w:val="20"/>
              </w:rPr>
              <w:t>5</w:t>
            </w:r>
            <w:r w:rsidRPr="007D5DF8">
              <w:rPr>
                <w:rFonts w:ascii="宋体" w:hAnsi="宋体" w:hint="eastAsia"/>
                <w:sz w:val="20"/>
                <w:szCs w:val="20"/>
              </w:rPr>
              <w:t>分。</w:t>
            </w:r>
          </w:p>
          <w:p w:rsidR="008B72AD" w:rsidRPr="007D5DF8" w:rsidRDefault="000F4C3B">
            <w:pPr>
              <w:numPr>
                <w:ilvl w:val="0"/>
                <w:numId w:val="2"/>
              </w:numPr>
              <w:rPr>
                <w:rFonts w:ascii="宋体" w:hAnsi="宋体"/>
                <w:sz w:val="20"/>
                <w:szCs w:val="20"/>
              </w:rPr>
            </w:pPr>
            <w:r w:rsidRPr="007D5DF8">
              <w:rPr>
                <w:rFonts w:ascii="宋体" w:hAnsi="宋体" w:hint="eastAsia"/>
                <w:sz w:val="20"/>
                <w:szCs w:val="20"/>
              </w:rPr>
              <w:t>投标人承办过</w:t>
            </w:r>
            <w:r w:rsidRPr="007D5DF8">
              <w:rPr>
                <w:rFonts w:ascii="宋体" w:hAnsi="宋体" w:hint="eastAsia"/>
                <w:sz w:val="20"/>
                <w:szCs w:val="20"/>
              </w:rPr>
              <w:t>0</w:t>
            </w:r>
            <w:r w:rsidRPr="007D5DF8">
              <w:rPr>
                <w:rFonts w:ascii="宋体" w:hAnsi="宋体" w:hint="eastAsia"/>
                <w:sz w:val="20"/>
                <w:szCs w:val="20"/>
              </w:rPr>
              <w:t>次的，得</w:t>
            </w:r>
            <w:r w:rsidRPr="007D5DF8">
              <w:rPr>
                <w:rFonts w:ascii="宋体" w:hAnsi="宋体" w:hint="eastAsia"/>
                <w:sz w:val="20"/>
                <w:szCs w:val="20"/>
              </w:rPr>
              <w:t>0</w:t>
            </w:r>
            <w:r w:rsidRPr="007D5DF8">
              <w:rPr>
                <w:rFonts w:ascii="宋体" w:hAnsi="宋体" w:hint="eastAsia"/>
                <w:sz w:val="20"/>
                <w:szCs w:val="20"/>
              </w:rPr>
              <w:t>分。</w:t>
            </w:r>
          </w:p>
          <w:p w:rsidR="008B72AD" w:rsidRDefault="000F4C3B">
            <w:r w:rsidRPr="007D5DF8">
              <w:rPr>
                <w:rFonts w:ascii="宋体" w:hAnsi="宋体" w:hint="eastAsia"/>
                <w:sz w:val="20"/>
                <w:szCs w:val="20"/>
              </w:rPr>
              <w:t>证明文件：投标人须提供相关有效业绩的合同关键页或中标通知书（证明文件中须清晰体现项目签订时间、项目金额、项目内容等）复印件加盖投标人公章。</w:t>
            </w:r>
          </w:p>
        </w:tc>
        <w:tc>
          <w:tcPr>
            <w:tcW w:w="1284" w:type="dxa"/>
            <w:vAlign w:val="center"/>
          </w:tcPr>
          <w:p w:rsidR="008B72AD" w:rsidRDefault="000F4C3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  <w:lang w:val="zh-CN"/>
              </w:rPr>
              <w:t>专家打分</w:t>
            </w:r>
          </w:p>
        </w:tc>
      </w:tr>
      <w:tr w:rsidR="008B72AD">
        <w:trPr>
          <w:trHeight w:val="411"/>
          <w:jc w:val="center"/>
        </w:trPr>
        <w:tc>
          <w:tcPr>
            <w:tcW w:w="8179" w:type="dxa"/>
            <w:gridSpan w:val="4"/>
            <w:vAlign w:val="center"/>
          </w:tcPr>
          <w:p w:rsidR="008B72AD" w:rsidRDefault="000F4C3B">
            <w:pPr>
              <w:jc w:val="center"/>
            </w:pPr>
            <w:r>
              <w:rPr>
                <w:rFonts w:ascii="宋体" w:hAnsi="宋体" w:cs="宋体" w:hint="eastAsia"/>
                <w:b/>
                <w:color w:val="000000" w:themeColor="text1"/>
                <w:sz w:val="20"/>
                <w:szCs w:val="20"/>
                <w:lang w:val="zh-CN"/>
              </w:rPr>
              <w:t>三</w:t>
            </w:r>
            <w:r>
              <w:rPr>
                <w:rFonts w:ascii="宋体" w:hAnsi="宋体" w:cs="宋体" w:hint="eastAsia"/>
                <w:b/>
                <w:color w:val="000000" w:themeColor="text1"/>
                <w:sz w:val="20"/>
                <w:szCs w:val="20"/>
                <w:lang w:val="zh-CN"/>
              </w:rPr>
              <w:t>、价格部分</w:t>
            </w:r>
          </w:p>
        </w:tc>
        <w:tc>
          <w:tcPr>
            <w:tcW w:w="1284" w:type="dxa"/>
            <w:vAlign w:val="center"/>
          </w:tcPr>
          <w:p w:rsidR="008B72AD" w:rsidRDefault="000F4C3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20</w:t>
            </w:r>
          </w:p>
        </w:tc>
      </w:tr>
      <w:tr w:rsidR="008B72AD">
        <w:trPr>
          <w:trHeight w:val="411"/>
          <w:jc w:val="center"/>
        </w:trPr>
        <w:tc>
          <w:tcPr>
            <w:tcW w:w="8179" w:type="dxa"/>
            <w:gridSpan w:val="4"/>
            <w:vAlign w:val="center"/>
          </w:tcPr>
          <w:p w:rsidR="008B72AD" w:rsidRDefault="000F4C3B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综合评分法中的价格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分统一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</w:rPr>
              <w:t>采用低价优先法计算</w:t>
            </w:r>
            <w:r>
              <w:rPr>
                <w:rFonts w:ascii="宋体" w:hAnsi="宋体" w:cs="宋体" w:hint="eastAsia"/>
                <w:sz w:val="20"/>
                <w:szCs w:val="20"/>
              </w:rPr>
              <w:t>,</w:t>
            </w:r>
            <w:r>
              <w:rPr>
                <w:rFonts w:ascii="宋体" w:hAnsi="宋体" w:cs="宋体" w:hint="eastAsia"/>
                <w:sz w:val="20"/>
                <w:szCs w:val="20"/>
              </w:rPr>
              <w:t>即满足招标文件要求且投标价格最低的投标报价为评标基准价</w:t>
            </w:r>
            <w:r>
              <w:rPr>
                <w:rFonts w:ascii="宋体" w:hAnsi="宋体" w:cs="宋体" w:hint="eastAsia"/>
                <w:sz w:val="20"/>
                <w:szCs w:val="20"/>
              </w:rPr>
              <w:t>,</w:t>
            </w:r>
            <w:r>
              <w:rPr>
                <w:rFonts w:ascii="宋体" w:hAnsi="宋体" w:cs="宋体" w:hint="eastAsia"/>
                <w:sz w:val="20"/>
                <w:szCs w:val="20"/>
              </w:rPr>
              <w:t>其价格分为满分。其他投标人的价格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分统一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</w:rPr>
              <w:t>按照下列公式计算：投标报价得分</w:t>
            </w:r>
            <w:r>
              <w:rPr>
                <w:rFonts w:ascii="宋体" w:hAnsi="宋体" w:cs="宋体" w:hint="eastAsia"/>
                <w:sz w:val="20"/>
                <w:szCs w:val="20"/>
              </w:rPr>
              <w:t>=(</w:t>
            </w:r>
            <w:r>
              <w:rPr>
                <w:rFonts w:ascii="宋体" w:hAnsi="宋体" w:cs="宋体" w:hint="eastAsia"/>
                <w:sz w:val="20"/>
                <w:szCs w:val="20"/>
              </w:rPr>
              <w:t>评标基准价</w:t>
            </w:r>
            <w:r>
              <w:rPr>
                <w:rFonts w:ascii="宋体" w:hAnsi="宋体" w:cs="宋体" w:hint="eastAsia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sz w:val="20"/>
                <w:szCs w:val="20"/>
              </w:rPr>
              <w:t>投标报价</w:t>
            </w:r>
            <w:r>
              <w:rPr>
                <w:rFonts w:ascii="宋体" w:hAnsi="宋体" w:cs="宋体" w:hint="eastAsia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sz w:val="20"/>
                <w:szCs w:val="20"/>
              </w:rPr>
              <w:t>×权重×</w:t>
            </w:r>
            <w:r>
              <w:rPr>
                <w:rFonts w:ascii="宋体" w:hAnsi="宋体" w:cs="宋体" w:hint="eastAsia"/>
                <w:sz w:val="20"/>
                <w:szCs w:val="20"/>
              </w:rPr>
              <w:t>100</w:t>
            </w:r>
          </w:p>
          <w:p w:rsidR="008B72AD" w:rsidRDefault="000F4C3B">
            <w:pPr>
              <w:jc w:val="left"/>
              <w:rPr>
                <w:rFonts w:ascii="宋体" w:hAnsi="宋体" w:cs="宋体"/>
                <w:b/>
                <w:color w:val="000000" w:themeColor="text1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注：为保证项目质量，投标人不得以低于成本的报价竞标</w:t>
            </w:r>
          </w:p>
        </w:tc>
        <w:tc>
          <w:tcPr>
            <w:tcW w:w="1284" w:type="dxa"/>
            <w:vAlign w:val="center"/>
          </w:tcPr>
          <w:p w:rsidR="008B72AD" w:rsidRDefault="000F4C3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:lang w:val="zh-CN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  <w:lang w:val="zh-CN"/>
              </w:rPr>
              <w:t>评分方式</w:t>
            </w:r>
          </w:p>
          <w:p w:rsidR="008B72AD" w:rsidRDefault="000F4C3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  <w:lang w:val="zh-CN"/>
              </w:rPr>
              <w:t>按公式计算</w:t>
            </w:r>
          </w:p>
        </w:tc>
      </w:tr>
    </w:tbl>
    <w:p w:rsidR="008B72AD" w:rsidRPr="008064F5" w:rsidRDefault="000F4C3B" w:rsidP="008064F5">
      <w:pPr>
        <w:ind w:leftChars="116" w:left="244"/>
        <w:rPr>
          <w:color w:val="000000" w:themeColor="text1"/>
          <w:sz w:val="20"/>
          <w:szCs w:val="20"/>
        </w:rPr>
      </w:pPr>
      <w:r w:rsidRPr="007D5DF8">
        <w:rPr>
          <w:rFonts w:ascii="宋体" w:hAnsi="宋体" w:hint="eastAsia"/>
          <w:color w:val="000000" w:themeColor="text1"/>
          <w:sz w:val="20"/>
          <w:szCs w:val="20"/>
        </w:rPr>
        <w:t>注：</w:t>
      </w:r>
      <w:r w:rsidRPr="007D5DF8">
        <w:rPr>
          <w:rFonts w:ascii="宋体" w:hAnsi="宋体" w:hint="eastAsia"/>
          <w:color w:val="000000" w:themeColor="text1"/>
          <w:sz w:val="20"/>
          <w:szCs w:val="20"/>
        </w:rPr>
        <w:t>1.</w:t>
      </w:r>
      <w:r w:rsidRPr="007D5DF8">
        <w:rPr>
          <w:rFonts w:ascii="宋体" w:hAnsi="宋体" w:hint="eastAsia"/>
          <w:color w:val="000000" w:themeColor="text1"/>
          <w:sz w:val="20"/>
          <w:szCs w:val="20"/>
        </w:rPr>
        <w:t>每一项的得分均不能超过该项最高分值</w:t>
      </w:r>
      <w:r w:rsidR="008064F5">
        <w:rPr>
          <w:rFonts w:ascii="宋体" w:hAnsi="宋体" w:hint="eastAsia"/>
          <w:color w:val="000000" w:themeColor="text1"/>
          <w:sz w:val="20"/>
          <w:szCs w:val="20"/>
        </w:rPr>
        <w:t>；2.</w:t>
      </w:r>
      <w:r w:rsidR="008064F5" w:rsidRPr="007D5DF8">
        <w:rPr>
          <w:rFonts w:ascii="宋体" w:hAnsi="宋体" w:hint="eastAsia"/>
          <w:color w:val="000000" w:themeColor="text1"/>
          <w:sz w:val="20"/>
          <w:szCs w:val="20"/>
        </w:rPr>
        <w:t>缺项则该项为0分或不合格为0分</w:t>
      </w:r>
      <w:r w:rsidR="008064F5">
        <w:rPr>
          <w:rFonts w:ascii="宋体" w:hAnsi="宋体" w:hint="eastAsia"/>
          <w:color w:val="000000" w:themeColor="text1"/>
          <w:sz w:val="20"/>
          <w:szCs w:val="20"/>
        </w:rPr>
        <w:t>；</w:t>
      </w:r>
      <w:r w:rsidR="008064F5" w:rsidRPr="007D5DF8">
        <w:rPr>
          <w:rFonts w:ascii="宋体" w:hAnsi="宋体" w:hint="eastAsia"/>
          <w:color w:val="000000" w:themeColor="text1"/>
          <w:sz w:val="20"/>
          <w:szCs w:val="20"/>
        </w:rPr>
        <w:t>3</w:t>
      </w:r>
      <w:r w:rsidR="008064F5">
        <w:rPr>
          <w:rFonts w:ascii="宋体" w:hAnsi="宋体" w:hint="eastAsia"/>
          <w:color w:val="000000" w:themeColor="text1"/>
          <w:sz w:val="20"/>
          <w:szCs w:val="20"/>
        </w:rPr>
        <w:t>.</w:t>
      </w:r>
      <w:r w:rsidR="008064F5" w:rsidRPr="007D5DF8">
        <w:rPr>
          <w:rFonts w:ascii="宋体" w:hAnsi="宋体" w:hint="eastAsia"/>
          <w:color w:val="000000" w:themeColor="text1"/>
          <w:sz w:val="20"/>
          <w:szCs w:val="20"/>
        </w:rPr>
        <w:t>价格、技术、商务部分为针对项目具体情况设置项目，累加满分为100分</w:t>
      </w:r>
      <w:r w:rsidR="008064F5">
        <w:rPr>
          <w:rFonts w:ascii="宋体" w:hAnsi="宋体" w:hint="eastAsia"/>
          <w:color w:val="000000" w:themeColor="text1"/>
          <w:sz w:val="20"/>
          <w:szCs w:val="20"/>
        </w:rPr>
        <w:t>；4.</w:t>
      </w:r>
      <w:r w:rsidR="008064F5" w:rsidRPr="007D5DF8">
        <w:rPr>
          <w:rFonts w:ascii="宋体" w:hAnsi="宋体" w:hint="eastAsia"/>
          <w:color w:val="000000" w:themeColor="text1"/>
          <w:sz w:val="20"/>
          <w:szCs w:val="20"/>
        </w:rPr>
        <w:t>综合以上</w:t>
      </w:r>
      <w:r w:rsidR="008064F5" w:rsidRPr="007D5DF8">
        <w:rPr>
          <w:rFonts w:hint="eastAsia"/>
          <w:snapToGrid w:val="0"/>
          <w:color w:val="000000" w:themeColor="text1"/>
          <w:kern w:val="0"/>
          <w:sz w:val="20"/>
          <w:szCs w:val="20"/>
        </w:rPr>
        <w:t>分析比较，评委会将对各投标文件进行书面的量化评定，得分</w:t>
      </w:r>
      <w:r w:rsidR="008064F5" w:rsidRPr="007D5DF8">
        <w:rPr>
          <w:rFonts w:ascii="Arial" w:hAnsi="Arial" w:cs="Arial"/>
          <w:snapToGrid w:val="0"/>
          <w:color w:val="000000" w:themeColor="text1"/>
          <w:kern w:val="0"/>
          <w:sz w:val="20"/>
          <w:szCs w:val="20"/>
        </w:rPr>
        <w:t>精确到小数点后一位</w:t>
      </w:r>
      <w:r w:rsidR="008064F5" w:rsidRPr="007D5DF8">
        <w:rPr>
          <w:rFonts w:ascii="Arial" w:hAnsi="Arial" w:cs="Arial" w:hint="eastAsia"/>
          <w:snapToGrid w:val="0"/>
          <w:color w:val="000000" w:themeColor="text1"/>
          <w:kern w:val="0"/>
          <w:sz w:val="20"/>
          <w:szCs w:val="20"/>
        </w:rPr>
        <w:t>。</w:t>
      </w:r>
    </w:p>
    <w:sectPr w:rsidR="008B72AD" w:rsidRPr="008064F5" w:rsidSect="008B7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C3B" w:rsidRDefault="000F4C3B" w:rsidP="007D5DF8">
      <w:r>
        <w:separator/>
      </w:r>
    </w:p>
  </w:endnote>
  <w:endnote w:type="continuationSeparator" w:id="0">
    <w:p w:rsidR="000F4C3B" w:rsidRDefault="000F4C3B" w:rsidP="007D5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C3B" w:rsidRDefault="000F4C3B" w:rsidP="007D5DF8">
      <w:r>
        <w:separator/>
      </w:r>
    </w:p>
  </w:footnote>
  <w:footnote w:type="continuationSeparator" w:id="0">
    <w:p w:rsidR="000F4C3B" w:rsidRDefault="000F4C3B" w:rsidP="007D5D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7ECE1A"/>
    <w:multiLevelType w:val="singleLevel"/>
    <w:tmpl w:val="887ECE1A"/>
    <w:lvl w:ilvl="0">
      <w:start w:val="1"/>
      <w:numFmt w:val="decimal"/>
      <w:suff w:val="nothing"/>
      <w:lvlText w:val="%1、"/>
      <w:lvlJc w:val="left"/>
    </w:lvl>
  </w:abstractNum>
  <w:abstractNum w:abstractNumId="1">
    <w:nsid w:val="A29E1886"/>
    <w:multiLevelType w:val="singleLevel"/>
    <w:tmpl w:val="A29E188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69E6C06"/>
    <w:rsid w:val="000F4C3B"/>
    <w:rsid w:val="007D5DF8"/>
    <w:rsid w:val="008064F5"/>
    <w:rsid w:val="008B72AD"/>
    <w:rsid w:val="069E6C06"/>
    <w:rsid w:val="2FB6180C"/>
    <w:rsid w:val="56EC0872"/>
    <w:rsid w:val="585D52A7"/>
    <w:rsid w:val="5DC4783B"/>
    <w:rsid w:val="75E877E6"/>
    <w:rsid w:val="7872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8B72AD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8B72A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2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4">
    <w:name w:val="header"/>
    <w:basedOn w:val="a"/>
    <w:link w:val="Char"/>
    <w:rsid w:val="007D5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D5DF8"/>
    <w:rPr>
      <w:kern w:val="2"/>
      <w:sz w:val="18"/>
      <w:szCs w:val="18"/>
    </w:rPr>
  </w:style>
  <w:style w:type="paragraph" w:styleId="a5">
    <w:name w:val="footer"/>
    <w:basedOn w:val="a"/>
    <w:link w:val="Char0"/>
    <w:rsid w:val="007D5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D5DF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9323BD-B213-4109-990D-BDB57A220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271</Words>
  <Characters>1548</Characters>
  <Application>Microsoft Office Word</Application>
  <DocSecurity>0</DocSecurity>
  <Lines>12</Lines>
  <Paragraphs>3</Paragraphs>
  <ScaleCrop>false</ScaleCrop>
  <Company>Microsoft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happy爱辣椒</dc:creator>
  <cp:lastModifiedBy>赖伟强</cp:lastModifiedBy>
  <cp:revision>5</cp:revision>
  <cp:lastPrinted>2019-11-28T09:16:00Z</cp:lastPrinted>
  <dcterms:created xsi:type="dcterms:W3CDTF">2019-11-27T03:44:00Z</dcterms:created>
  <dcterms:modified xsi:type="dcterms:W3CDTF">2019-11-28T09:18:00Z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