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深圳市退役军人心灵关爱</w:t>
      </w: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</w:rPr>
        <w:t>服务项目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ascii="仿宋_GB2312" w:hAnsi="仿宋_GB2312" w:eastAsia="方正小标宋简体" w:cs="仿宋_GB2312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</w:rPr>
        <w:t>综合评分表</w:t>
      </w:r>
    </w:p>
    <w:p>
      <w:pPr>
        <w:spacing w:line="560" w:lineRule="exact"/>
        <w:ind w:firstLine="680" w:firstLineChars="200"/>
        <w:rPr>
          <w:rFonts w:ascii="仿宋_GB2312" w:hAnsi="仿宋_GB2312" w:cs="仿宋_GB2312"/>
          <w:kern w:val="0"/>
        </w:rPr>
      </w:pPr>
    </w:p>
    <w:p>
      <w:pPr>
        <w:spacing w:line="560" w:lineRule="exact"/>
        <w:ind w:firstLine="640" w:firstLineChars="200"/>
        <w:rPr>
          <w:rFonts w:ascii="仿宋_GB2312" w:hAnsi="仿宋_GB2312" w:cs="仿宋_GB2312"/>
          <w:kern w:val="0"/>
        </w:rPr>
      </w:pPr>
      <w:r>
        <w:rPr>
          <w:rFonts w:ascii="仿宋_GB2312" w:hAnsi="宋体" w:cs="仿宋_GB2312"/>
          <w:color w:val="000000"/>
          <w:spacing w:val="0"/>
          <w:shd w:val="clear" w:color="auto" w:fill="FFFFFF"/>
        </w:rPr>
        <w:t>评标方法为综合评分法，具体评分标准和规则为：</w:t>
      </w:r>
      <w:r>
        <w:rPr>
          <w:rFonts w:hint="eastAsia" w:ascii="仿宋_GB2312" w:hAnsi="宋体" w:cs="仿宋_GB2312"/>
          <w:color w:val="000000"/>
          <w:spacing w:val="0"/>
          <w:shd w:val="clear" w:color="auto" w:fill="FFFFFF"/>
        </w:rPr>
        <w:t>从商务、技术和价格三个评分因素由评标小组进行综合评分</w:t>
      </w:r>
      <w:r>
        <w:rPr>
          <w:rFonts w:hint="eastAsia" w:ascii="仿宋_GB2312" w:hAnsi="仿宋_GB2312" w:cs="仿宋_GB2312"/>
          <w:kern w:val="0"/>
        </w:rPr>
        <w:t xml:space="preserve">。 </w:t>
      </w:r>
    </w:p>
    <w:p>
      <w:pPr>
        <w:spacing w:line="560" w:lineRule="exact"/>
        <w:ind w:firstLine="680" w:firstLineChars="200"/>
        <w:rPr>
          <w:rFonts w:ascii="仿宋_GB2312" w:hAnsi="仿宋_GB2312" w:cs="仿宋_GB2312"/>
        </w:rPr>
      </w:pPr>
    </w:p>
    <w:p>
      <w:pPr>
        <w:tabs>
          <w:tab w:val="left" w:pos="1570"/>
        </w:tabs>
        <w:spacing w:line="400" w:lineRule="atLeast"/>
        <w:ind w:firstLine="600" w:firstLineChars="200"/>
        <w:rPr>
          <w:rFonts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/>
          <w:bCs/>
          <w:sz w:val="28"/>
          <w:szCs w:val="28"/>
        </w:rPr>
        <w:t>一、评分因素及分值</w:t>
      </w:r>
    </w:p>
    <w:tbl>
      <w:tblPr>
        <w:tblStyle w:val="4"/>
        <w:tblW w:w="874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24"/>
        <w:gridCol w:w="39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4824" w:type="dxa"/>
            <w:vAlign w:val="center"/>
          </w:tcPr>
          <w:p>
            <w:pPr>
              <w:spacing w:line="400" w:lineRule="atLeas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评分因素</w:t>
            </w:r>
          </w:p>
        </w:tc>
        <w:tc>
          <w:tcPr>
            <w:tcW w:w="3916" w:type="dxa"/>
            <w:vAlign w:val="center"/>
          </w:tcPr>
          <w:p>
            <w:pPr>
              <w:spacing w:line="400" w:lineRule="atLeas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分值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4824" w:type="dxa"/>
            <w:vAlign w:val="center"/>
          </w:tcPr>
          <w:p>
            <w:pPr>
              <w:spacing w:line="400" w:lineRule="atLeas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1、商务</w:t>
            </w:r>
          </w:p>
        </w:tc>
        <w:tc>
          <w:tcPr>
            <w:tcW w:w="3916" w:type="dxa"/>
            <w:vAlign w:val="center"/>
          </w:tcPr>
          <w:p>
            <w:pPr>
              <w:spacing w:line="400" w:lineRule="atLeas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25分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4824" w:type="dxa"/>
            <w:vAlign w:val="center"/>
          </w:tcPr>
          <w:p>
            <w:pPr>
              <w:spacing w:line="400" w:lineRule="atLeas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2、技术</w:t>
            </w:r>
          </w:p>
        </w:tc>
        <w:tc>
          <w:tcPr>
            <w:tcW w:w="3916" w:type="dxa"/>
            <w:vAlign w:val="center"/>
          </w:tcPr>
          <w:p>
            <w:pPr>
              <w:spacing w:line="400" w:lineRule="atLeas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45分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4824" w:type="dxa"/>
            <w:vAlign w:val="center"/>
          </w:tcPr>
          <w:p>
            <w:pPr>
              <w:spacing w:line="400" w:lineRule="atLeas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3、价格</w:t>
            </w:r>
          </w:p>
        </w:tc>
        <w:tc>
          <w:tcPr>
            <w:tcW w:w="3916" w:type="dxa"/>
            <w:vAlign w:val="center"/>
          </w:tcPr>
          <w:p>
            <w:pPr>
              <w:spacing w:line="400" w:lineRule="atLeas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30分</w:t>
            </w:r>
          </w:p>
        </w:tc>
      </w:tr>
    </w:tbl>
    <w:p>
      <w:pPr>
        <w:tabs>
          <w:tab w:val="left" w:pos="1570"/>
        </w:tabs>
        <w:spacing w:line="400" w:lineRule="atLeast"/>
        <w:ind w:firstLine="600" w:firstLineChars="200"/>
        <w:rPr>
          <w:rFonts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/>
          <w:bCs/>
          <w:sz w:val="28"/>
          <w:szCs w:val="28"/>
        </w:rPr>
        <w:t>二、评分因素分值的具体分配</w:t>
      </w:r>
    </w:p>
    <w:tbl>
      <w:tblPr>
        <w:tblStyle w:val="4"/>
        <w:tblW w:w="86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1800"/>
        <w:gridCol w:w="626"/>
        <w:gridCol w:w="992"/>
        <w:gridCol w:w="39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</w:rPr>
            </w:pPr>
            <w:r>
              <w:rPr>
                <w:rFonts w:hint="eastAsia" w:ascii="仿宋" w:hAnsi="仿宋" w:eastAsia="仿宋"/>
                <w:b/>
                <w:sz w:val="28"/>
              </w:rPr>
              <w:t>评分因素</w:t>
            </w:r>
          </w:p>
        </w:tc>
        <w:tc>
          <w:tcPr>
            <w:tcW w:w="3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</w:rPr>
            </w:pPr>
            <w:r>
              <w:rPr>
                <w:rFonts w:hint="eastAsia" w:ascii="仿宋" w:hAnsi="仿宋" w:eastAsia="仿宋"/>
                <w:b/>
                <w:sz w:val="28"/>
              </w:rPr>
              <w:t>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（一）商务</w:t>
            </w:r>
          </w:p>
        </w:tc>
        <w:tc>
          <w:tcPr>
            <w:tcW w:w="3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25分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" w:hRule="atLeast"/>
          <w:jc w:val="center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sz w:val="20"/>
              </w:rPr>
              <w:t>序号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sz w:val="20"/>
              </w:rPr>
              <w:t>评分项目</w:t>
            </w:r>
          </w:p>
        </w:tc>
        <w:tc>
          <w:tcPr>
            <w:tcW w:w="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sz w:val="20"/>
              </w:rPr>
              <w:t>分值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sz w:val="20"/>
              </w:rPr>
              <w:t>评分</w:t>
            </w:r>
          </w:p>
          <w:p>
            <w:pPr>
              <w:jc w:val="center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sz w:val="20"/>
              </w:rPr>
              <w:t>方式</w:t>
            </w:r>
          </w:p>
        </w:tc>
        <w:tc>
          <w:tcPr>
            <w:tcW w:w="3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sz w:val="20"/>
              </w:rPr>
              <w:t>评分细则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sz w:val="20"/>
              </w:rPr>
              <w:t>1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sz w:val="20"/>
              </w:rPr>
              <w:t>投标人综合实力</w:t>
            </w:r>
          </w:p>
        </w:tc>
        <w:tc>
          <w:tcPr>
            <w:tcW w:w="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</w:rPr>
            </w:pPr>
            <w:r>
              <w:rPr>
                <w:rFonts w:ascii="仿宋" w:hAnsi="仿宋" w:eastAsia="仿宋"/>
                <w:sz w:val="20"/>
              </w:rPr>
              <w:t>10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sz w:val="20"/>
              </w:rPr>
              <w:t>评委</w:t>
            </w:r>
          </w:p>
          <w:p>
            <w:pPr>
              <w:jc w:val="center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sz w:val="20"/>
              </w:rPr>
              <w:t>评分</w:t>
            </w:r>
          </w:p>
        </w:tc>
        <w:tc>
          <w:tcPr>
            <w:tcW w:w="3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sz w:val="20"/>
              </w:rPr>
              <w:t>横向比较投标单位综合实力进行打分。</w:t>
            </w:r>
          </w:p>
          <w:p>
            <w:pPr>
              <w:jc w:val="left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sz w:val="20"/>
              </w:rPr>
              <w:t>评价为优得10分；评价为良得8分；评价为中得6分；评价为差得3分。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" w:hRule="atLeast"/>
          <w:jc w:val="center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</w:rPr>
            </w:pPr>
            <w:r>
              <w:rPr>
                <w:rFonts w:ascii="仿宋" w:hAnsi="仿宋" w:eastAsia="仿宋"/>
                <w:sz w:val="20"/>
              </w:rPr>
              <w:t>2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sz w:val="20"/>
              </w:rPr>
              <w:t>同类项目业绩</w:t>
            </w:r>
          </w:p>
        </w:tc>
        <w:tc>
          <w:tcPr>
            <w:tcW w:w="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sz w:val="20"/>
              </w:rPr>
              <w:t>10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sz w:val="20"/>
              </w:rPr>
              <w:t>评委</w:t>
            </w:r>
          </w:p>
          <w:p>
            <w:pPr>
              <w:jc w:val="center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sz w:val="20"/>
              </w:rPr>
              <w:t>评分</w:t>
            </w:r>
          </w:p>
        </w:tc>
        <w:tc>
          <w:tcPr>
            <w:tcW w:w="3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近三年</w:t>
            </w:r>
            <w:r>
              <w:rPr>
                <w:rFonts w:hint="eastAsia" w:ascii="仿宋" w:hAnsi="仿宋" w:eastAsia="仿宋"/>
                <w:sz w:val="20"/>
              </w:rPr>
              <w:t>投标单位曾经承担过的各级行政机关、事业单位</w:t>
            </w:r>
            <w:r>
              <w:rPr>
                <w:rFonts w:hint="eastAsia" w:ascii="仿宋" w:hAnsi="仿宋" w:eastAsia="仿宋"/>
                <w:sz w:val="20"/>
                <w:lang w:val="en-US" w:eastAsia="zh-CN"/>
              </w:rPr>
              <w:t>心灵关爱</w:t>
            </w:r>
            <w:r>
              <w:rPr>
                <w:rFonts w:hint="eastAsia" w:ascii="仿宋" w:hAnsi="仿宋" w:eastAsia="仿宋"/>
                <w:sz w:val="20"/>
              </w:rPr>
              <w:t>服务项目，每提供一项得2分，最高不超过10分。</w:t>
            </w:r>
          </w:p>
          <w:p>
            <w:pPr>
              <w:jc w:val="left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（投标人须提供中标通知书或合同关键页的复印件加盖公章，原件备查。）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" w:hRule="atLeast"/>
          <w:jc w:val="center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</w:rPr>
            </w:pPr>
            <w:r>
              <w:rPr>
                <w:rFonts w:ascii="仿宋" w:hAnsi="仿宋" w:eastAsia="仿宋"/>
                <w:sz w:val="20"/>
              </w:rPr>
              <w:t>3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处罚、处分情况</w:t>
            </w:r>
          </w:p>
        </w:tc>
        <w:tc>
          <w:tcPr>
            <w:tcW w:w="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sz w:val="20"/>
              </w:rPr>
              <w:t>5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sz w:val="20"/>
              </w:rPr>
              <w:t>评委</w:t>
            </w:r>
          </w:p>
          <w:p>
            <w:pPr>
              <w:jc w:val="center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sz w:val="20"/>
              </w:rPr>
              <w:t>评分</w:t>
            </w:r>
          </w:p>
        </w:tc>
        <w:tc>
          <w:tcPr>
            <w:tcW w:w="3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投标单位出具的近三年（201</w:t>
            </w:r>
            <w:r>
              <w:rPr>
                <w:rFonts w:ascii="仿宋" w:hAnsi="仿宋" w:eastAsia="仿宋" w:cs="仿宋"/>
                <w:sz w:val="20"/>
                <w:szCs w:val="20"/>
              </w:rPr>
              <w:t>7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年、201</w:t>
            </w:r>
            <w:r>
              <w:rPr>
                <w:rFonts w:ascii="仿宋" w:hAnsi="仿宋" w:eastAsia="仿宋" w:cs="仿宋"/>
                <w:sz w:val="20"/>
                <w:szCs w:val="20"/>
              </w:rPr>
              <w:t>8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年、201</w:t>
            </w:r>
            <w:r>
              <w:rPr>
                <w:rFonts w:ascii="仿宋" w:hAnsi="仿宋" w:eastAsia="仿宋" w:cs="仿宋"/>
                <w:sz w:val="20"/>
                <w:szCs w:val="20"/>
              </w:rPr>
              <w:t>9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年）无处罚证明以及无重大违法记录声明。未提供证明或提供的证明存在处罚或处分记录等情形的，不得分。(提供相关证明扫描件，原件备查)。</w:t>
            </w:r>
          </w:p>
          <w:p>
            <w:pPr>
              <w:jc w:val="left"/>
              <w:rPr>
                <w:rFonts w:ascii="仿宋" w:hAnsi="仿宋" w:eastAsia="仿宋" w:cs="仿宋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（二）技术</w:t>
            </w:r>
          </w:p>
        </w:tc>
        <w:tc>
          <w:tcPr>
            <w:tcW w:w="3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45分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" w:hRule="atLeast"/>
          <w:jc w:val="center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sz w:val="20"/>
              </w:rPr>
              <w:t>序号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sz w:val="20"/>
              </w:rPr>
              <w:t>评分项目</w:t>
            </w:r>
          </w:p>
        </w:tc>
        <w:tc>
          <w:tcPr>
            <w:tcW w:w="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sz w:val="20"/>
              </w:rPr>
              <w:t>分值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sz w:val="20"/>
              </w:rPr>
              <w:t>评分</w:t>
            </w:r>
          </w:p>
          <w:p>
            <w:pPr>
              <w:jc w:val="center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sz w:val="20"/>
              </w:rPr>
              <w:t>方式</w:t>
            </w:r>
          </w:p>
        </w:tc>
        <w:tc>
          <w:tcPr>
            <w:tcW w:w="3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sz w:val="20"/>
              </w:rPr>
              <w:t>评分细则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" w:hRule="atLeast"/>
          <w:jc w:val="center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sz w:val="20"/>
              </w:rPr>
              <w:t>1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sz w:val="20"/>
              </w:rPr>
              <w:t>对项目的认识和分析</w:t>
            </w:r>
          </w:p>
        </w:tc>
        <w:tc>
          <w:tcPr>
            <w:tcW w:w="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sz w:val="20"/>
              </w:rPr>
              <w:t>15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sz w:val="20"/>
              </w:rPr>
              <w:t>评委</w:t>
            </w:r>
          </w:p>
          <w:p>
            <w:pPr>
              <w:jc w:val="center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sz w:val="20"/>
              </w:rPr>
              <w:t>评</w:t>
            </w:r>
            <w:r>
              <w:rPr>
                <w:rFonts w:ascii="仿宋" w:hAnsi="仿宋" w:eastAsia="仿宋"/>
                <w:sz w:val="20"/>
              </w:rPr>
              <w:t>分</w:t>
            </w:r>
          </w:p>
        </w:tc>
        <w:tc>
          <w:tcPr>
            <w:tcW w:w="3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根据提供的对服务项目工作的认识与分析全面、对应措施及建议合理、相关政策解读专业深刻等进行横向比较和评价。分档评分：评价为优得1</w:t>
            </w: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分；评价为良得</w:t>
            </w: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分；评价为中得6分；评价为差得3分。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" w:hRule="atLeast"/>
          <w:jc w:val="center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sz w:val="20"/>
              </w:rPr>
              <w:t>2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sz w:val="20"/>
              </w:rPr>
              <w:t>项目实施方案（服务标准、质量保证措施、人员考核等各项管理制度）</w:t>
            </w:r>
          </w:p>
        </w:tc>
        <w:tc>
          <w:tcPr>
            <w:tcW w:w="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sz w:val="20"/>
              </w:rPr>
              <w:t>15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sz w:val="20"/>
              </w:rPr>
              <w:t>评委</w:t>
            </w:r>
          </w:p>
          <w:p>
            <w:pPr>
              <w:jc w:val="center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sz w:val="20"/>
              </w:rPr>
              <w:t>评分</w:t>
            </w:r>
          </w:p>
        </w:tc>
        <w:tc>
          <w:tcPr>
            <w:tcW w:w="3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根据提供的本项目的方案、技术工作流程、进度安排等是否详细、考虑全面、人员管理考核是否完善、可操作性强等进行横向比较和评价。分档评分：评价为优得15分；评价为良得12分；评价为中得9分数；评价为差不得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" w:hRule="atLeast"/>
          <w:jc w:val="center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sz w:val="20"/>
              </w:rPr>
              <w:t>3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团队能力</w:t>
            </w:r>
          </w:p>
        </w:tc>
        <w:tc>
          <w:tcPr>
            <w:tcW w:w="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sz w:val="20"/>
              </w:rPr>
              <w:t>15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sz w:val="20"/>
              </w:rPr>
              <w:t>评委</w:t>
            </w:r>
          </w:p>
          <w:p>
            <w:pPr>
              <w:jc w:val="center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sz w:val="20"/>
              </w:rPr>
              <w:t>评分</w:t>
            </w:r>
          </w:p>
        </w:tc>
        <w:tc>
          <w:tcPr>
            <w:tcW w:w="3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sz w:val="20"/>
              </w:rPr>
              <w:t>横向比较投标单位针对本项目的项目负责人、团队人员组成及学历、经验、能力评价，参与过政府机关事业单位心理疏导服务工作。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分档评分：评价为优得15分；评价为良得12分；评价为中得9分数；评价为差不得分。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5" w:hRule="atLeast"/>
          <w:jc w:val="center"/>
        </w:trPr>
        <w:tc>
          <w:tcPr>
            <w:tcW w:w="46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（三）价格</w:t>
            </w:r>
          </w:p>
          <w:p>
            <w:pPr>
              <w:spacing w:line="300" w:lineRule="exact"/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（客观分，计算方式为：</w:t>
            </w:r>
            <w:bookmarkStart w:id="0" w:name="_GoBack"/>
            <w:bookmarkEnd w:id="0"/>
            <w:r>
              <w:rPr>
                <w:rFonts w:hint="eastAsia" w:ascii="仿宋" w:hAnsi="仿宋" w:eastAsia="仿宋"/>
                <w:sz w:val="20"/>
                <w:szCs w:val="20"/>
              </w:rPr>
              <w:t>最低报价 / 投标报价*30）；注：为保证项目质量，投标单位不得以低于成本的报价竞标</w:t>
            </w:r>
          </w:p>
        </w:tc>
        <w:tc>
          <w:tcPr>
            <w:tcW w:w="3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30分</w:t>
            </w:r>
          </w:p>
        </w:tc>
      </w:tr>
    </w:tbl>
    <w:p/>
    <w:p>
      <w:pPr>
        <w:pStyle w:val="2"/>
        <w:widowControl/>
        <w:spacing w:after="0" w:line="560" w:lineRule="exact"/>
        <w:rPr>
          <w:rFonts w:ascii="黑体" w:hAnsi="宋体" w:eastAsia="黑体" w:cs="黑体"/>
        </w:rPr>
      </w:pPr>
    </w:p>
    <w:p>
      <w:pPr>
        <w:pStyle w:val="2"/>
        <w:widowControl/>
        <w:spacing w:after="0" w:line="560" w:lineRule="exact"/>
        <w:rPr>
          <w:rFonts w:ascii="黑体" w:hAnsi="宋体" w:eastAsia="黑体" w:cs="黑体"/>
        </w:rPr>
      </w:pPr>
    </w:p>
    <w:p>
      <w:pPr>
        <w:pStyle w:val="2"/>
        <w:widowControl/>
        <w:spacing w:after="0" w:line="560" w:lineRule="exact"/>
        <w:rPr>
          <w:rFonts w:hint="eastAsia" w:ascii="黑体" w:hAnsi="宋体" w:eastAsia="黑体" w:cs="黑体"/>
        </w:rPr>
      </w:pPr>
    </w:p>
    <w:p>
      <w:pPr>
        <w:pStyle w:val="2"/>
        <w:widowControl/>
        <w:spacing w:after="0" w:line="560" w:lineRule="exact"/>
        <w:rPr>
          <w:rFonts w:hint="eastAsia" w:ascii="黑体" w:hAnsi="宋体" w:eastAsia="黑体" w:cs="黑体"/>
        </w:rPr>
      </w:pPr>
    </w:p>
    <w:p>
      <w:pPr>
        <w:pStyle w:val="2"/>
        <w:widowControl/>
        <w:spacing w:after="0" w:line="560" w:lineRule="exact"/>
        <w:rPr>
          <w:rFonts w:hint="eastAsia" w:ascii="黑体" w:hAnsi="宋体" w:eastAsia="黑体" w:cs="黑体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4C370A"/>
    <w:rsid w:val="23420963"/>
    <w:rsid w:val="282752AD"/>
    <w:rsid w:val="477E7FDC"/>
    <w:rsid w:val="7D6A0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spacing w:val="10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before="100" w:beforeAutospacing="1" w:after="120"/>
    </w:pPr>
  </w:style>
  <w:style w:type="paragraph" w:styleId="3">
    <w:name w:val="Normal (Web)"/>
    <w:basedOn w:val="1"/>
    <w:unhideWhenUsed/>
    <w:qFormat/>
    <w:uiPriority w:val="99"/>
    <w:rPr>
      <w:sz w:val="24"/>
      <w:szCs w:val="24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2020-02-28T02:22:00Z</dcterms:created>
  <dc:creator>jam</dc:creator>
  <cp:lastModifiedBy>志丹</cp:lastModifiedBy>
  <dcterms:modified xsi:type="dcterms:W3CDTF">2020-03-09T09:30:12Z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