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0" w:line="560" w:lineRule="exact"/>
        <w:rPr>
          <w:rFonts w:hint="eastAsia" w:ascii="黑体" w:hAnsi="宋体" w:eastAsia="黑体" w:cs="黑体"/>
          <w:sz w:val="32"/>
          <w:szCs w:val="32"/>
          <w:lang w:val="en-US" w:eastAsia="zh-CN"/>
        </w:rPr>
      </w:pPr>
      <w:r>
        <w:rPr>
          <w:rFonts w:hint="eastAsia" w:ascii="黑体" w:hAnsi="宋体" w:eastAsia="黑体" w:cs="黑体"/>
          <w:sz w:val="32"/>
          <w:szCs w:val="32"/>
        </w:rPr>
        <w:t>附件</w:t>
      </w:r>
      <w:r>
        <w:rPr>
          <w:rFonts w:hint="eastAsia" w:ascii="黑体" w:hAnsi="宋体" w:eastAsia="黑体" w:cs="黑体"/>
          <w:sz w:val="32"/>
          <w:szCs w:val="32"/>
          <w:lang w:val="en-US" w:eastAsia="zh-CN"/>
        </w:rPr>
        <w:t>1</w:t>
      </w:r>
      <w:bookmarkStart w:id="0" w:name="_GoBack"/>
      <w:bookmarkEnd w:id="0"/>
    </w:p>
    <w:p>
      <w:pPr>
        <w:spacing w:line="720" w:lineRule="exact"/>
        <w:rPr>
          <w:rFonts w:ascii="方正小标宋简体" w:hAnsi="方正小标宋简体" w:eastAsia="方正小标宋简体" w:cs="方正小标宋简体"/>
          <w:kern w:val="0"/>
          <w:sz w:val="44"/>
          <w:szCs w:val="44"/>
        </w:rPr>
      </w:pPr>
    </w:p>
    <w:p>
      <w:pPr>
        <w:spacing w:line="72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退役军人社保接续档案管理工作服务</w:t>
      </w:r>
    </w:p>
    <w:p>
      <w:pPr>
        <w:spacing w:line="720" w:lineRule="exact"/>
        <w:jc w:val="center"/>
        <w:rPr>
          <w:rFonts w:ascii="仿宋_GB2312" w:hAnsi="仿宋_GB2312" w:eastAsia="方正小标宋简体" w:cs="仿宋_GB2312"/>
          <w:kern w:val="0"/>
          <w:szCs w:val="32"/>
        </w:rPr>
      </w:pPr>
      <w:r>
        <w:rPr>
          <w:rFonts w:hint="eastAsia" w:ascii="方正小标宋简体" w:hAnsi="方正小标宋简体" w:eastAsia="方正小标宋简体" w:cs="方正小标宋简体"/>
          <w:kern w:val="0"/>
          <w:sz w:val="44"/>
          <w:szCs w:val="44"/>
        </w:rPr>
        <w:t>项目综合评分表</w:t>
      </w:r>
    </w:p>
    <w:p>
      <w:pPr>
        <w:spacing w:line="560" w:lineRule="exact"/>
        <w:ind w:firstLine="420" w:firstLineChars="200"/>
        <w:rPr>
          <w:rFonts w:ascii="仿宋_GB2312" w:hAnsi="仿宋_GB2312" w:cs="仿宋_GB2312"/>
          <w:kern w:val="0"/>
          <w:szCs w:val="32"/>
        </w:rPr>
      </w:pPr>
    </w:p>
    <w:p>
      <w:pPr>
        <w:spacing w:line="560" w:lineRule="exact"/>
        <w:ind w:firstLine="640" w:firstLineChars="200"/>
        <w:rPr>
          <w:rFonts w:ascii="仿宋_GB2312" w:hAnsi="仿宋_GB2312" w:cs="仿宋_GB2312"/>
          <w:kern w:val="0"/>
          <w:szCs w:val="32"/>
        </w:rPr>
      </w:pPr>
      <w:r>
        <w:rPr>
          <w:rFonts w:hint="eastAsia" w:ascii="仿宋_GB2312" w:hAnsi="仿宋_GB2312" w:eastAsia="仿宋_GB2312" w:cs="仿宋_GB2312"/>
          <w:color w:val="000000"/>
          <w:sz w:val="32"/>
          <w:szCs w:val="32"/>
          <w:shd w:val="clear" w:color="auto" w:fill="FFFFFF"/>
        </w:rPr>
        <w:t>评标方法为综合评分法，具体评分标准和规则为：从商务、技术</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价格</w:t>
      </w:r>
      <w:r>
        <w:rPr>
          <w:rFonts w:hint="eastAsia" w:ascii="仿宋_GB2312" w:hAnsi="仿宋_GB2312" w:eastAsia="仿宋_GB2312" w:cs="仿宋_GB2312"/>
          <w:color w:val="000000"/>
          <w:sz w:val="32"/>
          <w:szCs w:val="32"/>
          <w:shd w:val="clear" w:color="auto" w:fill="FFFFFF"/>
          <w:lang w:eastAsia="zh-CN"/>
        </w:rPr>
        <w:t>和疫情防控四</w:t>
      </w:r>
      <w:r>
        <w:rPr>
          <w:rFonts w:hint="eastAsia" w:ascii="仿宋_GB2312" w:hAnsi="仿宋_GB2312" w:eastAsia="仿宋_GB2312" w:cs="仿宋_GB2312"/>
          <w:color w:val="000000"/>
          <w:sz w:val="32"/>
          <w:szCs w:val="32"/>
          <w:shd w:val="clear" w:color="auto" w:fill="FFFFFF"/>
        </w:rPr>
        <w:t>个部分评分因素由评标小组进行综合评分</w:t>
      </w:r>
      <w:r>
        <w:rPr>
          <w:rFonts w:hint="eastAsia" w:ascii="仿宋_GB2312" w:hAnsi="仿宋_GB2312" w:eastAsia="仿宋_GB2312" w:cs="仿宋_GB2312"/>
          <w:kern w:val="0"/>
          <w:sz w:val="32"/>
          <w:szCs w:val="32"/>
        </w:rPr>
        <w:t>。</w:t>
      </w:r>
      <w:r>
        <w:rPr>
          <w:rFonts w:hint="eastAsia" w:ascii="仿宋_GB2312" w:hAnsi="仿宋_GB2312" w:cs="仿宋_GB2312"/>
          <w:kern w:val="0"/>
          <w:szCs w:val="32"/>
        </w:rPr>
        <w:t xml:space="preserve"> </w:t>
      </w:r>
    </w:p>
    <w:p>
      <w:pPr>
        <w:tabs>
          <w:tab w:val="left" w:pos="1570"/>
        </w:tabs>
        <w:spacing w:line="400" w:lineRule="atLeast"/>
        <w:ind w:firstLine="560" w:firstLineChars="200"/>
      </w:pPr>
      <w:r>
        <w:rPr>
          <w:rFonts w:hint="eastAsia" w:ascii="仿宋" w:hAnsi="仿宋" w:eastAsia="仿宋"/>
          <w:bCs/>
          <w:sz w:val="28"/>
          <w:szCs w:val="28"/>
        </w:rPr>
        <w:t>一、评分因素及分值</w:t>
      </w:r>
    </w:p>
    <w:tbl>
      <w:tblPr>
        <w:tblStyle w:val="4"/>
        <w:tblW w:w="87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89"/>
        <w:gridCol w:w="41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4589" w:type="dxa"/>
            <w:vAlign w:val="center"/>
          </w:tcPr>
          <w:p>
            <w:pPr>
              <w:spacing w:line="400" w:lineRule="atLeast"/>
              <w:jc w:val="center"/>
              <w:rPr>
                <w:rFonts w:ascii="仿宋" w:hAnsi="仿宋" w:eastAsia="仿宋"/>
                <w:b/>
                <w:sz w:val="24"/>
              </w:rPr>
            </w:pPr>
            <w:r>
              <w:rPr>
                <w:rFonts w:hint="eastAsia" w:ascii="仿宋" w:hAnsi="仿宋" w:eastAsia="仿宋"/>
                <w:b/>
                <w:sz w:val="24"/>
              </w:rPr>
              <w:t>评分因素</w:t>
            </w:r>
          </w:p>
        </w:tc>
        <w:tc>
          <w:tcPr>
            <w:tcW w:w="4151" w:type="dxa"/>
            <w:vAlign w:val="center"/>
          </w:tcPr>
          <w:p>
            <w:pPr>
              <w:spacing w:line="400" w:lineRule="atLeast"/>
              <w:jc w:val="center"/>
              <w:rPr>
                <w:rFonts w:ascii="仿宋" w:hAnsi="仿宋" w:eastAsia="仿宋"/>
                <w:b/>
                <w:sz w:val="24"/>
              </w:rPr>
            </w:pPr>
            <w:r>
              <w:rPr>
                <w:rFonts w:hint="eastAsia" w:ascii="仿宋" w:hAnsi="仿宋" w:eastAsia="仿宋"/>
                <w:b/>
                <w:sz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4589" w:type="dxa"/>
            <w:vAlign w:val="center"/>
          </w:tcPr>
          <w:p>
            <w:pPr>
              <w:spacing w:line="400" w:lineRule="atLeast"/>
              <w:jc w:val="center"/>
              <w:rPr>
                <w:rFonts w:ascii="仿宋" w:hAnsi="仿宋" w:eastAsia="仿宋"/>
                <w:sz w:val="24"/>
              </w:rPr>
            </w:pPr>
            <w:r>
              <w:rPr>
                <w:rFonts w:hint="eastAsia" w:ascii="仿宋" w:hAnsi="仿宋" w:eastAsia="仿宋"/>
                <w:sz w:val="24"/>
              </w:rPr>
              <w:t>1、商务</w:t>
            </w:r>
          </w:p>
        </w:tc>
        <w:tc>
          <w:tcPr>
            <w:tcW w:w="4151" w:type="dxa"/>
            <w:vAlign w:val="center"/>
          </w:tcPr>
          <w:p>
            <w:pPr>
              <w:spacing w:line="400" w:lineRule="atLeast"/>
              <w:jc w:val="center"/>
              <w:rPr>
                <w:rFonts w:ascii="仿宋" w:hAnsi="仿宋" w:eastAsia="仿宋"/>
                <w:sz w:val="24"/>
              </w:rPr>
            </w:pPr>
            <w:r>
              <w:rPr>
                <w:rFonts w:hint="eastAsia" w:ascii="仿宋" w:hAnsi="仿宋" w:eastAsia="仿宋"/>
                <w:sz w:val="24"/>
              </w:rPr>
              <w:t>33分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4589" w:type="dxa"/>
            <w:vAlign w:val="center"/>
          </w:tcPr>
          <w:p>
            <w:pPr>
              <w:spacing w:line="400" w:lineRule="atLeast"/>
              <w:jc w:val="center"/>
              <w:rPr>
                <w:rFonts w:ascii="仿宋" w:hAnsi="仿宋" w:eastAsia="仿宋"/>
                <w:sz w:val="24"/>
              </w:rPr>
            </w:pPr>
            <w:r>
              <w:rPr>
                <w:rFonts w:hint="eastAsia" w:ascii="仿宋" w:hAnsi="仿宋" w:eastAsia="仿宋"/>
                <w:sz w:val="24"/>
              </w:rPr>
              <w:t>2、技术</w:t>
            </w:r>
          </w:p>
        </w:tc>
        <w:tc>
          <w:tcPr>
            <w:tcW w:w="4151" w:type="dxa"/>
            <w:vAlign w:val="center"/>
          </w:tcPr>
          <w:p>
            <w:pPr>
              <w:spacing w:line="400" w:lineRule="atLeast"/>
              <w:jc w:val="center"/>
              <w:rPr>
                <w:rFonts w:ascii="仿宋" w:hAnsi="仿宋" w:eastAsia="仿宋"/>
                <w:sz w:val="24"/>
              </w:rPr>
            </w:pPr>
            <w:r>
              <w:rPr>
                <w:rFonts w:hint="eastAsia" w:ascii="仿宋" w:hAnsi="仿宋" w:eastAsia="仿宋"/>
                <w:sz w:val="24"/>
              </w:rPr>
              <w:t>42分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4589" w:type="dxa"/>
            <w:vAlign w:val="center"/>
          </w:tcPr>
          <w:p>
            <w:pPr>
              <w:spacing w:line="400" w:lineRule="atLeast"/>
              <w:jc w:val="center"/>
              <w:rPr>
                <w:rFonts w:ascii="仿宋" w:hAnsi="仿宋" w:eastAsia="仿宋"/>
                <w:sz w:val="24"/>
              </w:rPr>
            </w:pPr>
            <w:r>
              <w:rPr>
                <w:rFonts w:hint="eastAsia" w:ascii="仿宋" w:hAnsi="仿宋" w:eastAsia="仿宋"/>
                <w:sz w:val="24"/>
              </w:rPr>
              <w:t>3、价格</w:t>
            </w:r>
          </w:p>
        </w:tc>
        <w:tc>
          <w:tcPr>
            <w:tcW w:w="4151" w:type="dxa"/>
            <w:vAlign w:val="center"/>
          </w:tcPr>
          <w:p>
            <w:pPr>
              <w:spacing w:line="400" w:lineRule="atLeast"/>
              <w:jc w:val="center"/>
              <w:rPr>
                <w:rFonts w:ascii="仿宋" w:hAnsi="仿宋" w:eastAsia="仿宋"/>
                <w:sz w:val="24"/>
              </w:rPr>
            </w:pPr>
            <w:r>
              <w:rPr>
                <w:rFonts w:hint="eastAsia" w:ascii="仿宋" w:hAnsi="仿宋" w:eastAsia="仿宋"/>
                <w:sz w:val="24"/>
              </w:rPr>
              <w:t>20分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4589" w:type="dxa"/>
            <w:vAlign w:val="center"/>
          </w:tcPr>
          <w:p>
            <w:pPr>
              <w:spacing w:line="400" w:lineRule="atLeast"/>
              <w:jc w:val="center"/>
              <w:rPr>
                <w:rFonts w:ascii="仿宋" w:hAnsi="仿宋" w:eastAsia="仿宋"/>
                <w:sz w:val="24"/>
              </w:rPr>
            </w:pPr>
            <w:r>
              <w:rPr>
                <w:rFonts w:hint="eastAsia" w:ascii="仿宋" w:hAnsi="仿宋" w:eastAsia="仿宋"/>
                <w:sz w:val="24"/>
              </w:rPr>
              <w:t xml:space="preserve">    4、疫情防控</w:t>
            </w:r>
          </w:p>
        </w:tc>
        <w:tc>
          <w:tcPr>
            <w:tcW w:w="4151" w:type="dxa"/>
            <w:vAlign w:val="center"/>
          </w:tcPr>
          <w:p>
            <w:pPr>
              <w:spacing w:line="400" w:lineRule="atLeast"/>
              <w:jc w:val="center"/>
              <w:rPr>
                <w:rFonts w:ascii="仿宋" w:hAnsi="仿宋" w:eastAsia="仿宋"/>
                <w:sz w:val="24"/>
              </w:rPr>
            </w:pPr>
            <w:r>
              <w:rPr>
                <w:rFonts w:hint="eastAsia" w:ascii="仿宋" w:hAnsi="仿宋" w:eastAsia="仿宋"/>
                <w:sz w:val="24"/>
              </w:rPr>
              <w:t>5分</w:t>
            </w:r>
          </w:p>
        </w:tc>
      </w:tr>
    </w:tbl>
    <w:p>
      <w:pPr>
        <w:tabs>
          <w:tab w:val="left" w:pos="1570"/>
        </w:tabs>
        <w:spacing w:line="400" w:lineRule="atLeast"/>
        <w:ind w:firstLine="560" w:firstLineChars="200"/>
        <w:rPr>
          <w:rFonts w:ascii="仿宋" w:hAnsi="仿宋" w:eastAsia="仿宋"/>
          <w:bCs/>
          <w:sz w:val="28"/>
          <w:szCs w:val="28"/>
        </w:rPr>
      </w:pPr>
      <w:r>
        <w:rPr>
          <w:rFonts w:hint="eastAsia" w:ascii="仿宋" w:hAnsi="仿宋" w:eastAsia="仿宋"/>
          <w:bCs/>
          <w:sz w:val="28"/>
          <w:szCs w:val="28"/>
        </w:rPr>
        <w:t>二、评分因素分值的具体分</w:t>
      </w:r>
    </w:p>
    <w:tbl>
      <w:tblPr>
        <w:tblStyle w:val="4"/>
        <w:tblpPr w:leftFromText="180" w:rightFromText="180" w:vertAnchor="text" w:horzAnchor="page" w:tblpX="1578" w:tblpY="765"/>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642"/>
        <w:gridCol w:w="777"/>
        <w:gridCol w:w="467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（一）商务部分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33分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序号</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评分项目</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同类项目业绩</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8</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cs="宋体"/>
                <w:sz w:val="20"/>
                <w:szCs w:val="20"/>
              </w:rPr>
              <w:t>近三年</w:t>
            </w:r>
            <w:r>
              <w:rPr>
                <w:rFonts w:hint="eastAsia" w:ascii="仿宋" w:hAnsi="仿宋" w:eastAsia="仿宋"/>
                <w:sz w:val="20"/>
              </w:rPr>
              <w:t>投标人曾经承担过的各级行政机关、事业单位、企业的类似服务项目，每提供一项得2分，最高不超过8分。</w:t>
            </w:r>
          </w:p>
          <w:p>
            <w:pPr>
              <w:jc w:val="left"/>
              <w:rPr>
                <w:rFonts w:ascii="仿宋" w:hAnsi="仿宋" w:eastAsia="仿宋" w:cs="宋体"/>
                <w:sz w:val="20"/>
                <w:szCs w:val="20"/>
              </w:rPr>
            </w:pPr>
            <w:r>
              <w:rPr>
                <w:rFonts w:hint="eastAsia" w:ascii="仿宋" w:hAnsi="仿宋" w:eastAsia="仿宋" w:cs="宋体"/>
                <w:sz w:val="20"/>
                <w:szCs w:val="20"/>
              </w:rPr>
              <w:t>（投标人须提供中标通知书或合同关键页的复印件加盖公章，原件备查。）</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2</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仿宋"/>
                <w:sz w:val="20"/>
                <w:szCs w:val="20"/>
              </w:rPr>
              <w:t>处罚、处分情况</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5</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r>
              <w:rPr>
                <w:rFonts w:hint="eastAsia" w:ascii="仿宋" w:hAnsi="仿宋" w:eastAsia="仿宋" w:cs="仿宋"/>
                <w:sz w:val="20"/>
                <w:szCs w:val="20"/>
              </w:rPr>
              <w:t>投标人需提供近三年（201</w:t>
            </w:r>
            <w:r>
              <w:rPr>
                <w:rFonts w:ascii="仿宋" w:hAnsi="仿宋" w:eastAsia="仿宋" w:cs="仿宋"/>
                <w:sz w:val="20"/>
                <w:szCs w:val="20"/>
              </w:rPr>
              <w:t>7</w:t>
            </w:r>
            <w:r>
              <w:rPr>
                <w:rFonts w:hint="eastAsia" w:ascii="仿宋" w:hAnsi="仿宋" w:eastAsia="仿宋" w:cs="仿宋"/>
                <w:sz w:val="20"/>
                <w:szCs w:val="20"/>
              </w:rPr>
              <w:t>年、201</w:t>
            </w:r>
            <w:r>
              <w:rPr>
                <w:rFonts w:ascii="仿宋" w:hAnsi="仿宋" w:eastAsia="仿宋" w:cs="仿宋"/>
                <w:sz w:val="20"/>
                <w:szCs w:val="20"/>
              </w:rPr>
              <w:t>8</w:t>
            </w:r>
            <w:r>
              <w:rPr>
                <w:rFonts w:hint="eastAsia" w:ascii="仿宋" w:hAnsi="仿宋" w:eastAsia="仿宋" w:cs="仿宋"/>
                <w:sz w:val="20"/>
                <w:szCs w:val="20"/>
              </w:rPr>
              <w:t>年、201</w:t>
            </w:r>
            <w:r>
              <w:rPr>
                <w:rFonts w:ascii="仿宋" w:hAnsi="仿宋" w:eastAsia="仿宋" w:cs="仿宋"/>
                <w:sz w:val="20"/>
                <w:szCs w:val="20"/>
              </w:rPr>
              <w:t>9</w:t>
            </w:r>
            <w:r>
              <w:rPr>
                <w:rFonts w:hint="eastAsia" w:ascii="仿宋" w:hAnsi="仿宋" w:eastAsia="仿宋" w:cs="仿宋"/>
                <w:sz w:val="20"/>
                <w:szCs w:val="20"/>
              </w:rPr>
              <w:t>年）无处罚证明，得5分。未提供证明或提供的证明存在处罚或处分记录等情形的，不得分。(提供相关证明扫描件，原件备查)。</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3</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cs="仿宋"/>
                <w:sz w:val="20"/>
                <w:szCs w:val="20"/>
              </w:rPr>
              <w:t>诚信情况</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5</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8"/>
              </w:rPr>
            </w:pPr>
            <w:r>
              <w:rPr>
                <w:rFonts w:hint="eastAsia" w:ascii="仿宋" w:hAnsi="仿宋" w:eastAsia="仿宋" w:cs="仿宋"/>
                <w:sz w:val="20"/>
                <w:szCs w:val="20"/>
              </w:rPr>
              <w:t>根据《深圳市财政委员会关于印发&lt;深圳市政府采购供应商诚信管理暂行办法操作细则&gt;的通知》（深财购[2017]42号）的要求，投标人在参与政府采购活动中存在诚信相关问题且在主管部门相关处理措施实施期限内的，本项不得分，否则得满分。（提供《诚信承诺函》，详见附件）</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4</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cs="仿宋"/>
                <w:sz w:val="20"/>
                <w:szCs w:val="20"/>
              </w:rPr>
              <w:t>项目完成后的服务承诺</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cs="仿宋"/>
                <w:sz w:val="20"/>
                <w:szCs w:val="20"/>
              </w:rPr>
              <w:t>5</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8"/>
              </w:rPr>
            </w:pPr>
            <w:r>
              <w:rPr>
                <w:rFonts w:hint="eastAsia" w:ascii="仿宋" w:hAnsi="仿宋" w:eastAsia="仿宋" w:cs="仿宋"/>
                <w:sz w:val="20"/>
                <w:szCs w:val="20"/>
              </w:rPr>
              <w:t>投标人承诺服务期满后主动办理交接手续的得5分。在投标文件中提供承诺函（格式自拟）得5分，否则不得分。</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5</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专业资质</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sz w:val="20"/>
              </w:rPr>
              <w:t>通过ISO9001质量管理体系认证（1分）、ISO27001 信息安全管理体系认证（1分）、OHSAS18001职业健康安全管理体系（1分）、ISO14001环境管理体系认证（1分）、取得档案行政管理机关的档案中介服务机构备案资格证明的得（3分）、取得档案相关涉密证书的得（3分），共10分。</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（二）技术部分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序号</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评分项目</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项目重点、难点分析</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sz w:val="20"/>
              </w:rPr>
              <w:t>提供符合本项目服务特点的相关重点难点分析、应对措施及相关的合理化建议。</w:t>
            </w:r>
          </w:p>
          <w:p>
            <w:pPr>
              <w:numPr>
                <w:ilvl w:val="0"/>
                <w:numId w:val="1"/>
              </w:numPr>
              <w:jc w:val="left"/>
              <w:rPr>
                <w:rFonts w:ascii="仿宋" w:hAnsi="仿宋" w:eastAsia="仿宋"/>
                <w:sz w:val="20"/>
              </w:rPr>
            </w:pPr>
            <w:r>
              <w:rPr>
                <w:rFonts w:hint="eastAsia" w:ascii="仿宋" w:hAnsi="仿宋" w:eastAsia="仿宋"/>
                <w:sz w:val="20"/>
              </w:rPr>
              <w:t>项目重点难点分析、应对措施及相关的合理化建议内容全面、具体；</w:t>
            </w:r>
          </w:p>
          <w:p>
            <w:pPr>
              <w:jc w:val="left"/>
              <w:rPr>
                <w:rFonts w:ascii="仿宋" w:hAnsi="仿宋" w:eastAsia="仿宋"/>
                <w:sz w:val="20"/>
              </w:rPr>
            </w:pPr>
            <w:r>
              <w:rPr>
                <w:rFonts w:hint="eastAsia" w:ascii="仿宋" w:hAnsi="仿宋" w:eastAsia="仿宋"/>
                <w:sz w:val="20"/>
              </w:rPr>
              <w:t>（2）项目重点难点分析、应对措施及相关的合理化建议内容针对性强；</w:t>
            </w:r>
          </w:p>
          <w:p>
            <w:pPr>
              <w:jc w:val="left"/>
              <w:rPr>
                <w:rFonts w:ascii="仿宋" w:hAnsi="仿宋" w:eastAsia="仿宋"/>
                <w:sz w:val="20"/>
              </w:rPr>
            </w:pPr>
            <w:r>
              <w:rPr>
                <w:rFonts w:hint="eastAsia" w:ascii="仿宋" w:hAnsi="仿宋" w:eastAsia="仿宋"/>
                <w:sz w:val="20"/>
              </w:rPr>
              <w:t>（3）项目重点难点分析、应对措施及相关的合理化建议内容科学合理、可操作性强；</w:t>
            </w:r>
          </w:p>
          <w:p>
            <w:pPr>
              <w:jc w:val="left"/>
              <w:rPr>
                <w:rFonts w:ascii="仿宋" w:hAnsi="仿宋" w:eastAsia="仿宋"/>
                <w:sz w:val="20"/>
              </w:rPr>
            </w:pPr>
            <w:r>
              <w:rPr>
                <w:rFonts w:hint="eastAsia" w:ascii="仿宋" w:hAnsi="仿宋" w:eastAsia="仿宋"/>
                <w:sz w:val="20"/>
              </w:rPr>
              <w:t>横向比较，评价为优得10分，评价为良得6分，评价为中得4分，评价为差不得分。</w:t>
            </w:r>
          </w:p>
        </w:tc>
        <w:tc>
          <w:tcPr>
            <w:tcW w:w="9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2</w:t>
            </w:r>
          </w:p>
        </w:tc>
        <w:tc>
          <w:tcPr>
            <w:tcW w:w="164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sz w:val="20"/>
              </w:rPr>
              <w:t>项目实施方案</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18</w:t>
            </w:r>
          </w:p>
        </w:tc>
        <w:tc>
          <w:tcPr>
            <w:tcW w:w="4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sz w:val="20"/>
              </w:rPr>
              <w:t>评审内容：项目总体规划，培训与管理措施（实施方案中必须包含以下内容，否则只能评价为差）。</w:t>
            </w:r>
          </w:p>
          <w:p>
            <w:pPr>
              <w:numPr>
                <w:ilvl w:val="0"/>
                <w:numId w:val="2"/>
              </w:numPr>
              <w:rPr>
                <w:rFonts w:ascii="仿宋" w:hAnsi="仿宋" w:eastAsia="仿宋"/>
                <w:sz w:val="20"/>
              </w:rPr>
            </w:pPr>
            <w:r>
              <w:rPr>
                <w:rFonts w:hint="eastAsia" w:ascii="仿宋" w:hAnsi="仿宋" w:eastAsia="仿宋"/>
                <w:sz w:val="20"/>
              </w:rPr>
              <w:t>项目实施方案内容全面；</w:t>
            </w:r>
          </w:p>
          <w:p>
            <w:pPr>
              <w:numPr>
                <w:ilvl w:val="0"/>
                <w:numId w:val="2"/>
              </w:numPr>
              <w:rPr>
                <w:rFonts w:ascii="仿宋" w:hAnsi="仿宋" w:eastAsia="仿宋"/>
                <w:sz w:val="20"/>
              </w:rPr>
            </w:pPr>
            <w:r>
              <w:rPr>
                <w:rFonts w:hint="eastAsia" w:ascii="仿宋" w:hAnsi="仿宋" w:eastAsia="仿宋"/>
                <w:sz w:val="20"/>
              </w:rPr>
              <w:t>项目实施方案内容具体；</w:t>
            </w:r>
          </w:p>
          <w:p>
            <w:pPr>
              <w:numPr>
                <w:ilvl w:val="0"/>
                <w:numId w:val="2"/>
              </w:numPr>
              <w:rPr>
                <w:rFonts w:ascii="仿宋" w:hAnsi="仿宋" w:eastAsia="仿宋"/>
                <w:sz w:val="20"/>
              </w:rPr>
            </w:pPr>
            <w:r>
              <w:rPr>
                <w:rFonts w:hint="eastAsia" w:ascii="仿宋" w:hAnsi="仿宋" w:eastAsia="仿宋"/>
                <w:sz w:val="20"/>
              </w:rPr>
              <w:t>项目实施方案内容针对性强；</w:t>
            </w:r>
          </w:p>
          <w:p>
            <w:pPr>
              <w:numPr>
                <w:ilvl w:val="0"/>
                <w:numId w:val="2"/>
              </w:numPr>
              <w:rPr>
                <w:rFonts w:ascii="仿宋" w:hAnsi="仿宋" w:eastAsia="仿宋"/>
                <w:sz w:val="20"/>
              </w:rPr>
            </w:pPr>
            <w:r>
              <w:rPr>
                <w:rFonts w:hint="eastAsia" w:ascii="仿宋" w:hAnsi="仿宋" w:eastAsia="仿宋"/>
                <w:sz w:val="20"/>
              </w:rPr>
              <w:t>项目实施方案内容科学合理；</w:t>
            </w:r>
          </w:p>
          <w:p>
            <w:pPr>
              <w:numPr>
                <w:ilvl w:val="0"/>
                <w:numId w:val="2"/>
              </w:numPr>
              <w:rPr>
                <w:rFonts w:ascii="仿宋" w:hAnsi="仿宋" w:eastAsia="仿宋"/>
                <w:sz w:val="20"/>
              </w:rPr>
            </w:pPr>
            <w:r>
              <w:rPr>
                <w:rFonts w:hint="eastAsia" w:ascii="仿宋" w:hAnsi="仿宋" w:eastAsia="仿宋"/>
                <w:sz w:val="20"/>
              </w:rPr>
              <w:t>项目实施方案内容可操作性强。</w:t>
            </w:r>
          </w:p>
          <w:p>
            <w:pPr>
              <w:rPr>
                <w:rFonts w:ascii="仿宋" w:hAnsi="仿宋" w:eastAsia="仿宋"/>
                <w:sz w:val="20"/>
              </w:rPr>
            </w:pPr>
            <w:r>
              <w:rPr>
                <w:rFonts w:hint="eastAsia" w:ascii="仿宋" w:hAnsi="仿宋" w:eastAsia="仿宋"/>
                <w:sz w:val="20"/>
              </w:rPr>
              <w:t>横向比较，评价为优得18分，评价为良得12分，评价为中得8分，评价为差不得0分。</w:t>
            </w:r>
          </w:p>
        </w:tc>
        <w:tc>
          <w:tcPr>
            <w:tcW w:w="9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3</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仿宋"/>
                <w:sz w:val="20"/>
                <w:szCs w:val="20"/>
              </w:rPr>
              <w:t>团队能力</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r>
              <w:rPr>
                <w:rFonts w:hint="eastAsia" w:ascii="仿宋" w:hAnsi="仿宋" w:eastAsia="仿宋" w:cs="仿宋"/>
                <w:sz w:val="20"/>
                <w:szCs w:val="20"/>
              </w:rPr>
              <w:t>评审内容：投标人针对本项目的项目负责人、团队人员组成及学历、参与过政府机关事业单位文书档案整理工作经验。</w:t>
            </w:r>
          </w:p>
          <w:p>
            <w:pPr>
              <w:numPr>
                <w:ilvl w:val="0"/>
                <w:numId w:val="3"/>
              </w:numPr>
              <w:jc w:val="left"/>
              <w:rPr>
                <w:rFonts w:ascii="仿宋" w:hAnsi="仿宋" w:eastAsia="仿宋" w:cs="仿宋"/>
                <w:sz w:val="20"/>
                <w:szCs w:val="20"/>
              </w:rPr>
            </w:pPr>
            <w:r>
              <w:rPr>
                <w:rFonts w:hint="eastAsia" w:ascii="仿宋" w:hAnsi="仿宋" w:eastAsia="仿宋" w:cs="仿宋"/>
                <w:sz w:val="20"/>
                <w:szCs w:val="20"/>
              </w:rPr>
              <w:t>本项目的项目负责人为本科及以上学历并附上证书；（得2分）</w:t>
            </w:r>
          </w:p>
          <w:p>
            <w:pPr>
              <w:numPr>
                <w:ilvl w:val="0"/>
                <w:numId w:val="3"/>
              </w:numPr>
              <w:jc w:val="left"/>
              <w:rPr>
                <w:rFonts w:ascii="仿宋" w:hAnsi="仿宋" w:eastAsia="仿宋" w:cs="仿宋"/>
                <w:sz w:val="20"/>
                <w:szCs w:val="20"/>
              </w:rPr>
            </w:pPr>
            <w:r>
              <w:rPr>
                <w:rFonts w:hint="eastAsia" w:ascii="仿宋" w:hAnsi="仿宋" w:eastAsia="仿宋" w:cs="仿宋"/>
                <w:sz w:val="20"/>
                <w:szCs w:val="20"/>
              </w:rPr>
              <w:t>本项目的团队人员组成人员需至少两位成员为大专及以上学历并附上证书；（得2分）</w:t>
            </w:r>
          </w:p>
          <w:p>
            <w:pPr>
              <w:numPr>
                <w:ilvl w:val="0"/>
                <w:numId w:val="3"/>
              </w:numPr>
              <w:jc w:val="left"/>
              <w:rPr>
                <w:rFonts w:ascii="仿宋" w:hAnsi="仿宋" w:eastAsia="仿宋" w:cs="仿宋"/>
                <w:sz w:val="20"/>
                <w:szCs w:val="20"/>
              </w:rPr>
            </w:pPr>
            <w:r>
              <w:rPr>
                <w:rFonts w:hint="eastAsia" w:ascii="仿宋" w:hAnsi="仿宋" w:eastAsia="仿宋" w:cs="仿宋"/>
                <w:sz w:val="20"/>
                <w:szCs w:val="20"/>
              </w:rPr>
              <w:t>本项目的团队人员需至少两位取得综合档案业务培训证书；（得2分）</w:t>
            </w:r>
          </w:p>
          <w:p>
            <w:pPr>
              <w:numPr>
                <w:ilvl w:val="0"/>
                <w:numId w:val="3"/>
              </w:numPr>
              <w:jc w:val="left"/>
              <w:rPr>
                <w:rFonts w:ascii="仿宋" w:hAnsi="仿宋" w:eastAsia="仿宋"/>
                <w:sz w:val="20"/>
              </w:rPr>
            </w:pPr>
            <w:r>
              <w:rPr>
                <w:rFonts w:hint="eastAsia" w:ascii="仿宋" w:hAnsi="仿宋" w:eastAsia="仿宋" w:cs="仿宋"/>
                <w:sz w:val="20"/>
                <w:szCs w:val="20"/>
              </w:rPr>
              <w:t>本项目的团队人员需至少两位成员具有不少于2年政府机关事业单位文书档案整理工作经验。（得4分）</w:t>
            </w:r>
          </w:p>
          <w:p>
            <w:pPr>
              <w:jc w:val="left"/>
              <w:rPr>
                <w:rFonts w:ascii="仿宋" w:hAnsi="仿宋" w:eastAsia="仿宋"/>
                <w:sz w:val="20"/>
              </w:rPr>
            </w:pP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4</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仿宋"/>
                <w:sz w:val="20"/>
                <w:szCs w:val="20"/>
              </w:rPr>
              <w:t>本地化服务</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4</w:t>
            </w:r>
          </w:p>
        </w:tc>
        <w:tc>
          <w:tcPr>
            <w:tcW w:w="4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cs="仿宋"/>
                <w:sz w:val="20"/>
                <w:szCs w:val="20"/>
              </w:rPr>
              <w:t>投标人注册地为深圳市或注册地在其他市但承诺中标后在深圳市设立服务点的得4分，否则不得分。</w:t>
            </w:r>
            <w:r>
              <w:rPr>
                <w:rFonts w:hint="eastAsia" w:ascii="仿宋" w:hAnsi="仿宋" w:eastAsia="仿宋" w:cs="仿宋"/>
                <w:sz w:val="20"/>
                <w:szCs w:val="20"/>
              </w:rPr>
              <w:br w:type="textWrapping"/>
            </w:r>
            <w:r>
              <w:rPr>
                <w:rFonts w:hint="eastAsia" w:ascii="仿宋" w:hAnsi="仿宋" w:eastAsia="仿宋" w:cs="仿宋"/>
                <w:sz w:val="20"/>
                <w:szCs w:val="20"/>
              </w:rPr>
              <w:t>提供证明文件扫描件（原件备查）或承诺函原件加盖公章。</w:t>
            </w:r>
          </w:p>
        </w:tc>
        <w:tc>
          <w:tcPr>
            <w:tcW w:w="9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8"/>
              </w:rPr>
              <w:t>（三）价格部分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r>
              <w:rPr>
                <w:rFonts w:hint="eastAsia" w:ascii="仿宋" w:hAnsi="仿宋" w:eastAsia="仿宋"/>
                <w:sz w:val="28"/>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序号</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评分项目</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1</w:t>
            </w:r>
          </w:p>
        </w:tc>
        <w:tc>
          <w:tcPr>
            <w:tcW w:w="16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报价得分</w:t>
            </w:r>
          </w:p>
        </w:tc>
        <w:tc>
          <w:tcPr>
            <w:tcW w:w="7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20</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 w:val="28"/>
              </w:rPr>
            </w:pPr>
            <w:r>
              <w:rPr>
                <w:rFonts w:hint="eastAsia" w:ascii="仿宋" w:hAnsi="仿宋" w:eastAsia="仿宋"/>
                <w:sz w:val="20"/>
              </w:rPr>
              <w:t>报价得分按照低价优先法计算，即满足采购招标需求且方案报价最低的投标人报价为评标基准价，其价格分为满分，其他供应商的价格得分统一按照下列公式计算：报价得分=(评标基准价／方案报价)×20</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8"/>
              </w:rPr>
              <w:t>（四）疫情防控</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r>
              <w:rPr>
                <w:rFonts w:hint="eastAsia" w:ascii="仿宋" w:hAnsi="仿宋" w:eastAsia="仿宋"/>
                <w:sz w:val="28"/>
              </w:rPr>
              <w:t>5分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序号</w:t>
            </w:r>
          </w:p>
        </w:tc>
        <w:tc>
          <w:tcPr>
            <w:tcW w:w="16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rPr>
              <w:t>评分项目</w:t>
            </w:r>
          </w:p>
        </w:tc>
        <w:tc>
          <w:tcPr>
            <w:tcW w:w="7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1</w:t>
            </w:r>
          </w:p>
        </w:tc>
        <w:tc>
          <w:tcPr>
            <w:tcW w:w="16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疫情防控重点保障企业</w:t>
            </w:r>
          </w:p>
        </w:tc>
        <w:tc>
          <w:tcPr>
            <w:tcW w:w="7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3</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 w:val="20"/>
              </w:rPr>
            </w:pPr>
            <w:r>
              <w:rPr>
                <w:rFonts w:hint="eastAsia" w:ascii="仿宋" w:hAnsi="仿宋" w:eastAsia="仿宋"/>
                <w:sz w:val="20"/>
              </w:rPr>
              <w:t xml:space="preserve">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 </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2</w:t>
            </w:r>
          </w:p>
        </w:tc>
        <w:tc>
          <w:tcPr>
            <w:tcW w:w="16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 xml:space="preserve"> 稳岗企业</w:t>
            </w:r>
          </w:p>
        </w:tc>
        <w:tc>
          <w:tcPr>
            <w:tcW w:w="7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2</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 w:val="20"/>
              </w:rPr>
            </w:pPr>
            <w:r>
              <w:rPr>
                <w:rFonts w:hint="eastAsia" w:ascii="仿宋" w:hAnsi="仿宋" w:eastAsia="仿宋"/>
                <w:sz w:val="20"/>
              </w:rPr>
              <w:t xml:space="preserve">未裁员或裁员率低于20%的企业，即投标前一个月实际参加社会保险（至少包括养老保险）的员工人数（含免缴或延期缴纳社会保险人数）不低于 2019 年 12 月同口径人数 80%（含）的企业，视为稳岗企业，提供自身符合稳岗企业条件的承诺函即可获得评审得分。投标人提供虚假承诺的，将做无效投标处理，涉嫌存在违法违规行为的，依法报主管部门处理处罚。 </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99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宋体"/>
                <w:sz w:val="28"/>
              </w:rPr>
            </w:pPr>
            <w:r>
              <w:rPr>
                <w:rFonts w:hint="eastAsia" w:ascii="宋体" w:hAnsi="宋体" w:eastAsia="宋体" w:cs="华文仿宋"/>
                <w:b/>
                <w:spacing w:val="-11"/>
                <w:kern w:val="16"/>
                <w:szCs w:val="21"/>
              </w:rPr>
              <w:t>评标总得分：商务部分＋技术部分＋价格部分＋疫情防控</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黑体"/>
                <w:sz w:val="28"/>
              </w:rPr>
            </w:pPr>
          </w:p>
        </w:tc>
      </w:tr>
    </w:tbl>
    <w:p>
      <w:pPr>
        <w:spacing w:line="720" w:lineRule="exact"/>
        <w:jc w:val="left"/>
        <w:rPr>
          <w:rFonts w:ascii="黑体" w:hAnsi="宋体" w:eastAsia="黑体" w:cs="黑体"/>
          <w:sz w:val="32"/>
          <w:szCs w:val="32"/>
        </w:rPr>
      </w:pPr>
    </w:p>
    <w:p>
      <w:pPr>
        <w:spacing w:line="720" w:lineRule="exact"/>
        <w:jc w:val="left"/>
        <w:rPr>
          <w:rFonts w:ascii="黑体" w:hAnsi="宋体" w:eastAsia="黑体" w:cs="黑体"/>
          <w:sz w:val="32"/>
          <w:szCs w:val="32"/>
        </w:rPr>
      </w:pPr>
    </w:p>
    <w:p>
      <w:pPr>
        <w:spacing w:line="720" w:lineRule="exact"/>
        <w:jc w:val="left"/>
        <w:rPr>
          <w:rFonts w:ascii="黑体" w:hAnsi="宋体" w:eastAsia="黑体" w:cs="黑体"/>
          <w:sz w:val="32"/>
          <w:szCs w:val="32"/>
        </w:rPr>
      </w:pPr>
    </w:p>
    <w:p>
      <w:pPr>
        <w:spacing w:line="720" w:lineRule="exact"/>
        <w:jc w:val="left"/>
        <w:rPr>
          <w:rFonts w:ascii="黑体" w:hAnsi="宋体" w:eastAsia="黑体" w:cs="黑体"/>
          <w:sz w:val="32"/>
          <w:szCs w:val="32"/>
        </w:rPr>
      </w:pPr>
    </w:p>
    <w:p>
      <w:pPr>
        <w:spacing w:line="720" w:lineRule="exact"/>
        <w:jc w:val="left"/>
        <w:rPr>
          <w:rFonts w:ascii="黑体" w:hAnsi="宋体" w:eastAsia="黑体" w:cs="黑体"/>
          <w:sz w:val="32"/>
          <w:szCs w:val="32"/>
        </w:rPr>
      </w:pPr>
    </w:p>
    <w:p>
      <w:pPr>
        <w:spacing w:line="720" w:lineRule="exact"/>
        <w:jc w:val="left"/>
        <w:rPr>
          <w:rFonts w:ascii="黑体" w:hAnsi="宋体" w:eastAsia="黑体" w:cs="黑体"/>
          <w:sz w:val="32"/>
          <w:szCs w:val="32"/>
        </w:rPr>
      </w:pPr>
    </w:p>
    <w:p>
      <w:pPr>
        <w:spacing w:line="720" w:lineRule="exact"/>
        <w:jc w:val="left"/>
        <w:rPr>
          <w:rFonts w:ascii="黑体" w:hAnsi="宋体" w:eastAsia="黑体" w:cs="黑体"/>
          <w:sz w:val="32"/>
          <w:szCs w:val="32"/>
        </w:rPr>
      </w:pPr>
    </w:p>
    <w:p>
      <w:pPr>
        <w:spacing w:line="720" w:lineRule="exact"/>
        <w:jc w:val="left"/>
        <w:rPr>
          <w:rFonts w:ascii="黑体" w:hAnsi="宋体" w:eastAsia="黑体" w:cs="黑体"/>
          <w:sz w:val="32"/>
          <w:szCs w:val="32"/>
        </w:rPr>
      </w:pPr>
    </w:p>
    <w:p>
      <w:pPr>
        <w:spacing w:line="720" w:lineRule="exact"/>
        <w:jc w:val="left"/>
        <w:rPr>
          <w:rFonts w:ascii="黑体" w:hAnsi="宋体" w:eastAsia="黑体" w:cs="黑体"/>
          <w:sz w:val="32"/>
          <w:szCs w:val="32"/>
        </w:rPr>
      </w:pPr>
    </w:p>
    <w:p>
      <w:pPr>
        <w:spacing w:line="720" w:lineRule="exact"/>
        <w:jc w:val="left"/>
        <w:rPr>
          <w:rFonts w:ascii="黑体" w:hAnsi="宋体" w:eastAsia="黑体" w:cs="黑体"/>
          <w:sz w:val="32"/>
          <w:szCs w:val="32"/>
        </w:rPr>
      </w:pPr>
    </w:p>
    <w:p>
      <w:pPr>
        <w:spacing w:line="720" w:lineRule="exact"/>
        <w:jc w:val="left"/>
        <w:rPr>
          <w:rFonts w:ascii="黑体" w:hAnsi="宋体" w:eastAsia="黑体" w:cs="黑体"/>
          <w:sz w:val="32"/>
          <w:szCs w:val="32"/>
        </w:rPr>
      </w:pPr>
    </w:p>
    <w:p>
      <w:pPr>
        <w:spacing w:line="720" w:lineRule="exact"/>
        <w:jc w:val="left"/>
        <w:rPr>
          <w:rFonts w:ascii="黑体" w:hAnsi="宋体" w:eastAsia="黑体" w:cs="黑体"/>
          <w:sz w:val="32"/>
          <w:szCs w:val="32"/>
        </w:rPr>
      </w:pPr>
    </w:p>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81F1E"/>
    <w:multiLevelType w:val="singleLevel"/>
    <w:tmpl w:val="1A881F1E"/>
    <w:lvl w:ilvl="0" w:tentative="0">
      <w:start w:val="1"/>
      <w:numFmt w:val="decimal"/>
      <w:suff w:val="nothing"/>
      <w:lvlText w:val="（%1）"/>
      <w:lvlJc w:val="left"/>
    </w:lvl>
  </w:abstractNum>
  <w:abstractNum w:abstractNumId="1">
    <w:nsid w:val="2476C7C2"/>
    <w:multiLevelType w:val="singleLevel"/>
    <w:tmpl w:val="2476C7C2"/>
    <w:lvl w:ilvl="0" w:tentative="0">
      <w:start w:val="1"/>
      <w:numFmt w:val="chineseCounting"/>
      <w:suff w:val="nothing"/>
      <w:lvlText w:val="（%1）"/>
      <w:lvlJc w:val="left"/>
      <w:rPr>
        <w:rFonts w:hint="eastAsia"/>
      </w:rPr>
    </w:lvl>
  </w:abstractNum>
  <w:abstractNum w:abstractNumId="2">
    <w:nsid w:val="6322B5F2"/>
    <w:multiLevelType w:val="singleLevel"/>
    <w:tmpl w:val="6322B5F2"/>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636C2"/>
    <w:rsid w:val="632636C2"/>
    <w:rsid w:val="679F3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rPr>
      <w:rFonts w:ascii="Times New Roman" w:hAnsi="Times New Roman" w:eastAsia="宋体" w:cs="Times New Roman"/>
    </w:rPr>
  </w:style>
  <w:style w:type="paragraph" w:styleId="3">
    <w:name w:val="Normal (Web)"/>
    <w:basedOn w:val="1"/>
    <w:qFormat/>
    <w:uiPriority w:val="0"/>
    <w:rPr>
      <w:rFonts w:ascii="Times New Roman" w:hAnsi="Times New Roman" w:eastAsia="宋体" w:cs="Times New Roman"/>
      <w:sz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2020-09-01T10:09:00Z</dcterms:created>
  <dc:creator>Jessie</dc:creator>
  <cp:lastModifiedBy>Darcya</cp:lastModifiedBy>
  <dcterms:modified xsi:type="dcterms:W3CDTF">2020-09-01T11:18:35Z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