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退役军人服务中心（站）能力提升三年行动计划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0"/>
        <w:jc w:val="center"/>
        <w:textAlignment w:val="auto"/>
        <w:rPr>
          <w:rFonts w:hint="eastAsia" w:ascii="方正小标宋简体" w:hAnsi="Times New Roman" w:eastAsia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（2020-2022年）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w w:val="100"/>
          <w:sz w:val="44"/>
          <w:szCs w:val="44"/>
          <w:shd w:val="clear" w:fill="FFFFFF"/>
        </w:rPr>
        <w:t>（征求意见稿）》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公开征求意见采纳情况汇总表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textAlignment w:val="auto"/>
        <w:rPr>
          <w:rFonts w:hint="eastAsia" w:ascii="宋体" w:hAnsi="宋体" w:eastAsia="宋体"/>
          <w:sz w:val="24"/>
          <w:szCs w:val="24"/>
        </w:rPr>
      </w:pPr>
    </w:p>
    <w:tbl>
      <w:tblPr>
        <w:tblStyle w:val="3"/>
        <w:tblW w:w="1350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6268"/>
        <w:gridCol w:w="1270"/>
        <w:gridCol w:w="53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37" w:type="dxa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6268" w:type="dxa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意见或建议</w:t>
            </w:r>
          </w:p>
        </w:tc>
        <w:tc>
          <w:tcPr>
            <w:tcW w:w="1270" w:type="dxa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采纳情况</w:t>
            </w:r>
          </w:p>
        </w:tc>
        <w:tc>
          <w:tcPr>
            <w:tcW w:w="5328" w:type="dxa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37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6268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荣誉室建设覆盖到社区（村）退役军人服务站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部分采纳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社区（村）退役军人服务站根据实际情况可建设荣誉室，由于服务场地、退役军人数量等条件限制的，应建设荣誉墙或荣誉宣传栏等。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37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6268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建立“一人一档”、“一人一册”电子服务台账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解释说明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已明确各级退役军人服务中心（站）协助完善退役军人专题数据库建设，建立完善退役军人“一人一档”电子档案，包含退役军人日常来访，接受服务等内容。详见第（十三）项。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37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268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退役军人服务机构成立时间较短，希望能够尽快提高工作人员能力，发挥作用。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解释说明</w:t>
            </w:r>
          </w:p>
        </w:tc>
        <w:tc>
          <w:tcPr>
            <w:tcW w:w="5328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已明确提出健全常态化业务培训机制，培训全覆盖，要求上级退役军人服务中心加强对下级服务中心（站）的业务指导，同时培训和业务指导都有具体措施和频次要求。详见第（五）（六）项。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B5282"/>
    <w:rsid w:val="52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2020-10-14T07:41:00Z</dcterms:created>
  <dc:creator>Administrator</dc:creator>
  <cp:lastModifiedBy>Darcya</cp:lastModifiedBy>
  <dcterms:modified xsi:type="dcterms:W3CDTF">2020-10-14T07:47:17Z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