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0" w:line="720" w:lineRule="exact"/>
        <w:textAlignment w:val="auto"/>
        <w:rPr>
          <w:rFonts w:hint="default" w:ascii="黑体" w:hAnsi="宋体" w:eastAsia="黑体" w:cs="黑体"/>
          <w:b w:val="0"/>
          <w:bCs w:val="0"/>
          <w:sz w:val="32"/>
          <w:szCs w:val="32"/>
          <w:lang w:val="en-US" w:eastAsia="zh-CN"/>
        </w:rPr>
      </w:pPr>
      <w:r>
        <w:rPr>
          <w:rFonts w:hint="eastAsia" w:ascii="黑体" w:hAnsi="宋体" w:eastAsia="黑体" w:cs="黑体"/>
          <w:b w:val="0"/>
          <w:bCs w:val="0"/>
          <w:sz w:val="32"/>
          <w:szCs w:val="32"/>
          <w:lang w:val="en-US" w:eastAsia="zh-CN"/>
        </w:rPr>
        <w:t>附件2</w:t>
      </w:r>
    </w:p>
    <w:p>
      <w:pPr>
        <w:keepNext w:val="0"/>
        <w:keepLines w:val="0"/>
        <w:pageBreakBefore w:val="0"/>
        <w:kinsoku/>
        <w:wordWrap/>
        <w:overflowPunct/>
        <w:topLinePunct w:val="0"/>
        <w:autoSpaceDE/>
        <w:autoSpaceDN/>
        <w:bidi w:val="0"/>
        <w:adjustRightInd/>
        <w:snapToGrid/>
        <w:spacing w:line="7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诚信承诺函</w:t>
      </w:r>
    </w:p>
    <w:p>
      <w:pPr>
        <w:keepNext w:val="0"/>
        <w:keepLines w:val="0"/>
        <w:pageBreakBefore w:val="0"/>
        <w:kinsoku/>
        <w:wordWrap/>
        <w:overflowPunct/>
        <w:topLinePunct w:val="0"/>
        <w:autoSpaceDE/>
        <w:autoSpaceDN/>
        <w:bidi w:val="0"/>
        <w:adjustRightInd/>
        <w:snapToGrid/>
        <w:spacing w:line="720" w:lineRule="exact"/>
        <w:textAlignment w:val="auto"/>
        <w:rPr>
          <w:rFonts w:ascii="仿宋_GB2312" w:cs="仿宋_GB2312"/>
          <w:color w:val="auto"/>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left"/>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致深圳市</w:t>
      </w:r>
      <w:r>
        <w:rPr>
          <w:rFonts w:hint="eastAsia" w:ascii="仿宋_GB2312" w:hAnsi="仿宋_GB2312" w:eastAsia="仿宋_GB2312" w:cs="仿宋_GB2312"/>
          <w:b/>
          <w:color w:val="auto"/>
          <w:sz w:val="32"/>
          <w:szCs w:val="32"/>
          <w:lang w:val="en-US" w:eastAsia="zh-CN"/>
        </w:rPr>
        <w:t>军休服务管理中心</w:t>
      </w:r>
      <w:r>
        <w:rPr>
          <w:rFonts w:hint="eastAsia" w:ascii="仿宋_GB2312" w:hAnsi="仿宋_GB2312" w:eastAsia="仿宋_GB2312" w:cs="仿宋_GB2312"/>
          <w:b/>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rPr>
      </w:pPr>
    </w:p>
    <w:p>
      <w:pPr>
        <w:pStyle w:val="3"/>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根据《深圳市政府采购供应商诚信管理暂行办法》深财规〔2017〕8号相关规定，在参与贵</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组织的</w:t>
      </w:r>
      <w:r>
        <w:rPr>
          <w:rFonts w:hint="eastAsia" w:ascii="仿宋_GB2312" w:hAnsi="仿宋_GB2312" w:eastAsia="仿宋_GB2312" w:cs="仿宋_GB2312"/>
          <w:color w:val="auto"/>
          <w:sz w:val="32"/>
          <w:szCs w:val="32"/>
          <w:u w:val="single"/>
        </w:rPr>
        <w:t xml:space="preserve">（项目名称）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政府采购活动中，我单位承诺：</w:t>
      </w:r>
      <w:r>
        <w:rPr>
          <w:rFonts w:hint="eastAsia" w:ascii="仿宋_GB2312" w:hAnsi="仿宋_GB2312" w:eastAsia="仿宋_GB2312" w:cs="仿宋_GB2312"/>
          <w:b/>
          <w:color w:val="auto"/>
          <w:sz w:val="32"/>
          <w:szCs w:val="32"/>
        </w:rPr>
        <w:t>本公司不存在违反《深圳市政府采购供应商诚信管理暂行办法》的情形。</w:t>
      </w:r>
    </w:p>
    <w:p>
      <w:pPr>
        <w:pStyle w:val="3"/>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pStyle w:val="3"/>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4160" w:firstLineChars="1300"/>
        <w:jc w:val="left"/>
        <w:textAlignment w:val="auto"/>
        <w:rPr>
          <w:rFonts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A75A7"/>
    <w:rsid w:val="38A32D76"/>
    <w:rsid w:val="38BA75A7"/>
    <w:rsid w:val="3F24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2020-11-15T09:01:00Z</dcterms:created>
  <dc:creator>陆春丰</dc:creator>
  <cp:lastModifiedBy>余夏青</cp:lastModifiedBy>
  <dcterms:modified xsi:type="dcterms:W3CDTF">2020-12-03T02:03:36Z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