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pacing w:line="600" w:lineRule="exact"/>
        <w:jc w:val="center"/>
        <w:textAlignment w:val="baseline"/>
        <w:rPr>
          <w:rFonts w:ascii="方正小标宋简体" w:hAnsi="方正小标宋简体" w:eastAsia="方正小标宋简体" w:cs="方正小标宋简体"/>
          <w:b w:val="0"/>
          <w:bCs w:val="0"/>
          <w:color w:val="auto"/>
          <w:sz w:val="44"/>
          <w:szCs w:val="44"/>
          <w:shd w:val="clear" w:color="auto" w:fill="FFFFFF"/>
        </w:rPr>
      </w:pPr>
      <w:r>
        <w:rPr>
          <w:rFonts w:hint="eastAsia" w:ascii="方正小标宋简体" w:hAnsi="方正小标宋简体" w:eastAsia="方正小标宋简体" w:cs="方正小标宋简体"/>
          <w:b w:val="0"/>
          <w:bCs w:val="0"/>
          <w:color w:val="auto"/>
          <w:sz w:val="44"/>
          <w:szCs w:val="44"/>
          <w:shd w:val="clear" w:color="auto" w:fill="FFFFFF"/>
        </w:rPr>
        <w:t>深圳市退役军人事务局2019年度报表审计</w:t>
      </w:r>
    </w:p>
    <w:p>
      <w:pPr>
        <w:pStyle w:val="2"/>
        <w:adjustRightInd w:val="0"/>
        <w:spacing w:line="600" w:lineRule="exact"/>
        <w:jc w:val="center"/>
        <w:textAlignment w:val="baseline"/>
        <w:rPr>
          <w:rFonts w:ascii="仿宋_GB2312" w:hAnsi="仿宋_GB2312" w:eastAsia="仿宋_GB2312" w:cs="仿宋_GB2312"/>
          <w:color w:val="auto"/>
          <w:shd w:val="clear" w:color="auto" w:fill="FFFFFF"/>
        </w:rPr>
      </w:pPr>
      <w:r>
        <w:rPr>
          <w:rFonts w:hint="eastAsia" w:ascii="方正小标宋简体" w:hAnsi="方正小标宋简体" w:eastAsia="方正小标宋简体" w:cs="方正小标宋简体"/>
          <w:b w:val="0"/>
          <w:bCs w:val="0"/>
          <w:color w:val="auto"/>
          <w:sz w:val="44"/>
          <w:szCs w:val="44"/>
          <w:shd w:val="clear" w:color="auto" w:fill="FFFFFF"/>
        </w:rPr>
        <w:t>服务项目评标方法</w:t>
      </w:r>
    </w:p>
    <w:p>
      <w:pPr>
        <w:spacing w:line="580" w:lineRule="exact"/>
        <w:rPr>
          <w:rFonts w:ascii="仿宋_GB2312" w:hAnsi="仿宋_GB2312" w:eastAsia="仿宋_GB2312" w:cs="仿宋_GB2312"/>
          <w:color w:val="auto"/>
          <w:sz w:val="32"/>
          <w:szCs w:val="32"/>
          <w:shd w:val="clear" w:color="auto" w:fill="FFFFFF"/>
        </w:rPr>
      </w:pPr>
    </w:p>
    <w:p>
      <w:pPr>
        <w:spacing w:line="32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本项目评标方法为：综合评分法。</w:t>
      </w:r>
    </w:p>
    <w:p>
      <w:pPr>
        <w:spacing w:before="156" w:beforeLines="50" w:after="156" w:afterLines="50"/>
        <w:ind w:firstLine="413" w:firstLineChars="196"/>
        <w:jc w:val="center"/>
        <w:rPr>
          <w:rFonts w:ascii="宋体" w:hAnsi="宋体"/>
          <w:b/>
          <w:bCs/>
          <w:color w:val="auto"/>
          <w:szCs w:val="21"/>
        </w:rPr>
      </w:pPr>
    </w:p>
    <w:p>
      <w:pPr>
        <w:spacing w:before="156" w:beforeLines="50" w:after="156" w:afterLines="50"/>
        <w:ind w:firstLine="413" w:firstLineChars="196"/>
        <w:jc w:val="center"/>
        <w:rPr>
          <w:rFonts w:ascii="宋体" w:hAnsi="宋体"/>
          <w:b/>
          <w:bCs/>
          <w:color w:val="auto"/>
          <w:szCs w:val="21"/>
        </w:rPr>
      </w:pPr>
      <w:r>
        <w:rPr>
          <w:rFonts w:hint="eastAsia" w:ascii="宋体" w:hAnsi="宋体"/>
          <w:b/>
          <w:bCs/>
          <w:color w:val="auto"/>
          <w:szCs w:val="21"/>
        </w:rPr>
        <w:t>评分细则表</w:t>
      </w:r>
    </w:p>
    <w:tbl>
      <w:tblPr>
        <w:tblStyle w:val="5"/>
        <w:tblW w:w="94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1"/>
        <w:gridCol w:w="1768"/>
        <w:gridCol w:w="814"/>
        <w:gridCol w:w="4986"/>
        <w:gridCol w:w="12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179" w:type="dxa"/>
            <w:gridSpan w:val="4"/>
            <w:noWrap w:val="0"/>
            <w:vAlign w:val="center"/>
          </w:tcPr>
          <w:p>
            <w:pPr>
              <w:spacing w:line="320" w:lineRule="exact"/>
              <w:jc w:val="center"/>
              <w:rPr>
                <w:rFonts w:ascii="宋体" w:hAnsi="宋体" w:cs="宋体"/>
                <w:b/>
                <w:bCs/>
                <w:color w:val="auto"/>
                <w:szCs w:val="21"/>
                <w:lang w:val="zh-CN"/>
              </w:rPr>
            </w:pPr>
            <w:r>
              <w:rPr>
                <w:rFonts w:hint="eastAsia" w:ascii="宋体" w:hAnsi="宋体" w:cs="宋体"/>
                <w:b/>
                <w:bCs/>
                <w:color w:val="auto"/>
                <w:szCs w:val="21"/>
                <w:lang w:val="zh-CN"/>
              </w:rPr>
              <w:t>评分项及评分规则</w:t>
            </w:r>
          </w:p>
        </w:tc>
        <w:tc>
          <w:tcPr>
            <w:tcW w:w="1284" w:type="dxa"/>
            <w:noWrap w:val="0"/>
            <w:vAlign w:val="center"/>
          </w:tcPr>
          <w:p>
            <w:pPr>
              <w:spacing w:line="320" w:lineRule="exact"/>
              <w:jc w:val="center"/>
              <w:rPr>
                <w:rFonts w:ascii="宋体" w:hAnsi="宋体" w:cs="宋体"/>
                <w:b/>
                <w:bCs/>
                <w:color w:val="auto"/>
                <w:szCs w:val="21"/>
                <w:lang w:val="zh-CN"/>
              </w:rPr>
            </w:pPr>
            <w:r>
              <w:rPr>
                <w:rFonts w:hint="eastAsia" w:ascii="宋体" w:hAnsi="宋体" w:cs="宋体"/>
                <w:b/>
                <w:bCs/>
                <w:color w:val="auto"/>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179" w:type="dxa"/>
            <w:gridSpan w:val="4"/>
            <w:noWrap w:val="0"/>
            <w:vAlign w:val="center"/>
          </w:tcPr>
          <w:p>
            <w:pPr>
              <w:spacing w:line="320" w:lineRule="exact"/>
              <w:jc w:val="center"/>
              <w:rPr>
                <w:rFonts w:ascii="宋体" w:hAnsi="宋体" w:cs="宋体"/>
                <w:color w:val="auto"/>
                <w:szCs w:val="21"/>
                <w:lang w:val="zh-CN"/>
              </w:rPr>
            </w:pPr>
            <w:r>
              <w:rPr>
                <w:rFonts w:hint="eastAsia" w:ascii="宋体" w:hAnsi="宋体" w:cs="宋体"/>
                <w:color w:val="auto"/>
                <w:szCs w:val="21"/>
                <w:lang w:val="zh-CN"/>
              </w:rPr>
              <w:t>一、技术部分</w:t>
            </w:r>
          </w:p>
        </w:tc>
        <w:tc>
          <w:tcPr>
            <w:tcW w:w="1284" w:type="dxa"/>
            <w:noWrap w:val="0"/>
            <w:vAlign w:val="center"/>
          </w:tcPr>
          <w:p>
            <w:pPr>
              <w:spacing w:line="3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11" w:type="dxa"/>
            <w:noWrap w:val="0"/>
            <w:vAlign w:val="center"/>
          </w:tcPr>
          <w:p>
            <w:pPr>
              <w:autoSpaceDE w:val="0"/>
              <w:autoSpaceDN w:val="0"/>
              <w:adjustRightInd w:val="0"/>
              <w:jc w:val="center"/>
              <w:rPr>
                <w:rFonts w:ascii="宋体" w:hAnsi="宋体" w:cs="宋体"/>
                <w:color w:val="auto"/>
                <w:szCs w:val="21"/>
              </w:rPr>
            </w:pPr>
            <w:r>
              <w:rPr>
                <w:rFonts w:hint="eastAsia" w:ascii="宋体" w:hAnsi="宋体" w:cs="宋体"/>
                <w:color w:val="auto"/>
                <w:szCs w:val="21"/>
                <w:lang w:val="zh-CN"/>
              </w:rPr>
              <w:t>序号</w:t>
            </w:r>
          </w:p>
        </w:tc>
        <w:tc>
          <w:tcPr>
            <w:tcW w:w="1768" w:type="dxa"/>
            <w:noWrap w:val="0"/>
            <w:vAlign w:val="center"/>
          </w:tcPr>
          <w:p>
            <w:pPr>
              <w:autoSpaceDE w:val="0"/>
              <w:autoSpaceDN w:val="0"/>
              <w:adjustRightInd w:val="0"/>
              <w:jc w:val="center"/>
              <w:rPr>
                <w:rFonts w:ascii="宋体" w:hAnsi="宋体" w:cs="宋体"/>
                <w:color w:val="auto"/>
                <w:szCs w:val="21"/>
              </w:rPr>
            </w:pPr>
            <w:r>
              <w:rPr>
                <w:rFonts w:hint="eastAsia" w:ascii="宋体" w:hAnsi="宋体" w:cs="宋体"/>
                <w:color w:val="auto"/>
                <w:szCs w:val="21"/>
                <w:lang w:val="zh-CN"/>
              </w:rPr>
              <w:t>内容</w:t>
            </w:r>
          </w:p>
        </w:tc>
        <w:tc>
          <w:tcPr>
            <w:tcW w:w="814" w:type="dxa"/>
            <w:noWrap w:val="0"/>
            <w:vAlign w:val="center"/>
          </w:tcPr>
          <w:p>
            <w:pPr>
              <w:autoSpaceDE w:val="0"/>
              <w:autoSpaceDN w:val="0"/>
              <w:adjustRightInd w:val="0"/>
              <w:jc w:val="center"/>
              <w:rPr>
                <w:rFonts w:ascii="宋体" w:hAnsi="宋体" w:cs="宋体"/>
                <w:color w:val="auto"/>
                <w:szCs w:val="21"/>
              </w:rPr>
            </w:pPr>
            <w:r>
              <w:rPr>
                <w:rFonts w:hint="eastAsia" w:ascii="宋体" w:hAnsi="宋体" w:cs="宋体"/>
                <w:color w:val="auto"/>
                <w:szCs w:val="21"/>
                <w:lang w:val="zh-CN"/>
              </w:rPr>
              <w:t>权重</w:t>
            </w:r>
          </w:p>
        </w:tc>
        <w:tc>
          <w:tcPr>
            <w:tcW w:w="4986" w:type="dxa"/>
            <w:noWrap w:val="0"/>
            <w:vAlign w:val="center"/>
          </w:tcPr>
          <w:p>
            <w:pPr>
              <w:autoSpaceDE w:val="0"/>
              <w:autoSpaceDN w:val="0"/>
              <w:adjustRightInd w:val="0"/>
              <w:jc w:val="center"/>
              <w:rPr>
                <w:rFonts w:ascii="宋体" w:hAnsi="宋体" w:cs="宋体"/>
                <w:color w:val="auto"/>
                <w:szCs w:val="21"/>
              </w:rPr>
            </w:pPr>
            <w:r>
              <w:rPr>
                <w:rFonts w:hint="eastAsia" w:ascii="宋体" w:hAnsi="宋体" w:cs="宋体"/>
                <w:color w:val="auto"/>
                <w:szCs w:val="21"/>
                <w:lang w:val="zh-CN"/>
              </w:rPr>
              <w:t>评分规则</w:t>
            </w:r>
          </w:p>
        </w:tc>
        <w:tc>
          <w:tcPr>
            <w:tcW w:w="1284" w:type="dxa"/>
            <w:noWrap w:val="0"/>
            <w:vAlign w:val="center"/>
          </w:tcPr>
          <w:p>
            <w:pPr>
              <w:autoSpaceDE w:val="0"/>
              <w:autoSpaceDN w:val="0"/>
              <w:adjustRightInd w:val="0"/>
              <w:jc w:val="center"/>
              <w:rPr>
                <w:rFonts w:ascii="宋体" w:hAnsi="宋体" w:cs="宋体"/>
                <w:color w:val="auto"/>
                <w:szCs w:val="21"/>
              </w:rPr>
            </w:pPr>
            <w:r>
              <w:rPr>
                <w:rFonts w:hint="eastAsia" w:ascii="宋体" w:hAnsi="宋体" w:cs="宋体"/>
                <w:color w:val="auto"/>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11" w:type="dxa"/>
            <w:noWrap w:val="0"/>
            <w:vAlign w:val="center"/>
          </w:tcPr>
          <w:p>
            <w:pPr>
              <w:autoSpaceDE w:val="0"/>
              <w:autoSpaceDN w:val="0"/>
              <w:adjustRightInd w:val="0"/>
              <w:jc w:val="center"/>
              <w:rPr>
                <w:rFonts w:ascii="宋体" w:hAnsi="宋体" w:cs="宋体"/>
                <w:color w:val="auto"/>
                <w:szCs w:val="21"/>
                <w:lang w:val="zh-CN"/>
              </w:rPr>
            </w:pPr>
            <w:r>
              <w:rPr>
                <w:rFonts w:hint="eastAsia" w:ascii="宋体" w:hAnsi="宋体" w:cs="宋体"/>
                <w:color w:val="auto"/>
                <w:szCs w:val="21"/>
                <w:lang w:val="zh-CN"/>
              </w:rPr>
              <w:t>1</w:t>
            </w:r>
          </w:p>
        </w:tc>
        <w:tc>
          <w:tcPr>
            <w:tcW w:w="1768" w:type="dxa"/>
            <w:noWrap w:val="0"/>
            <w:vAlign w:val="center"/>
          </w:tcPr>
          <w:p>
            <w:pPr>
              <w:spacing w:after="78"/>
              <w:jc w:val="center"/>
              <w:rPr>
                <w:rFonts w:ascii="宋体" w:hAnsi="宋体" w:cs="宋体"/>
                <w:color w:val="auto"/>
                <w:szCs w:val="21"/>
              </w:rPr>
            </w:pPr>
            <w:r>
              <w:rPr>
                <w:rFonts w:hint="eastAsia" w:ascii="宋体" w:hAnsi="宋体" w:eastAsia="宋体" w:cs="宋体"/>
                <w:color w:val="auto"/>
                <w:kern w:val="0"/>
                <w:sz w:val="20"/>
                <w:szCs w:val="20"/>
              </w:rPr>
              <w:t>对服务内容和服务要求的理解的评价</w:t>
            </w:r>
          </w:p>
        </w:tc>
        <w:tc>
          <w:tcPr>
            <w:tcW w:w="814" w:type="dxa"/>
            <w:noWrap w:val="0"/>
            <w:vAlign w:val="center"/>
          </w:tcPr>
          <w:p>
            <w:pPr>
              <w:spacing w:after="78"/>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4986" w:type="dxa"/>
            <w:noWrap w:val="0"/>
            <w:vAlign w:val="top"/>
          </w:tcPr>
          <w:p>
            <w:pPr>
              <w:spacing w:after="78"/>
              <w:rPr>
                <w:rFonts w:ascii="宋体" w:hAnsi="宋体" w:cs="宋体"/>
                <w:color w:val="auto"/>
                <w:szCs w:val="21"/>
              </w:rPr>
            </w:pPr>
            <w:r>
              <w:rPr>
                <w:rFonts w:hint="eastAsia" w:ascii="宋体" w:hAnsi="宋体" w:cs="宋体"/>
                <w:color w:val="auto"/>
                <w:szCs w:val="21"/>
              </w:rPr>
              <w:t>1.服务方案内容及要求包括但不限于：</w:t>
            </w:r>
          </w:p>
          <w:p>
            <w:pPr>
              <w:spacing w:after="78"/>
              <w:rPr>
                <w:rFonts w:ascii="宋体" w:hAnsi="宋体" w:cs="宋体"/>
                <w:color w:val="auto"/>
                <w:szCs w:val="21"/>
              </w:rPr>
            </w:pPr>
            <w:r>
              <w:rPr>
                <w:rFonts w:hint="eastAsia" w:ascii="宋体" w:hAnsi="宋体" w:cs="宋体"/>
                <w:color w:val="auto"/>
                <w:szCs w:val="21"/>
              </w:rPr>
              <w:t>（1）项目工作计划阐述是否完整、科学、合理；</w:t>
            </w:r>
          </w:p>
          <w:p>
            <w:pPr>
              <w:spacing w:after="78"/>
              <w:rPr>
                <w:rFonts w:ascii="宋体" w:hAnsi="宋体" w:cs="宋体"/>
                <w:color w:val="auto"/>
                <w:szCs w:val="21"/>
              </w:rPr>
            </w:pPr>
            <w:r>
              <w:rPr>
                <w:rFonts w:hint="eastAsia" w:ascii="宋体" w:hAnsi="宋体" w:cs="宋体"/>
                <w:color w:val="auto"/>
                <w:szCs w:val="21"/>
              </w:rPr>
              <w:t>（2）对项目需要完成的目标是否把握全面、清晰、准确；</w:t>
            </w:r>
          </w:p>
          <w:p>
            <w:pPr>
              <w:spacing w:after="78"/>
              <w:rPr>
                <w:rFonts w:ascii="宋体" w:hAnsi="宋体" w:cs="宋体"/>
                <w:color w:val="auto"/>
                <w:szCs w:val="21"/>
              </w:rPr>
            </w:pPr>
            <w:r>
              <w:rPr>
                <w:rFonts w:hint="eastAsia" w:ascii="宋体" w:hAnsi="宋体" w:cs="宋体"/>
                <w:color w:val="auto"/>
                <w:szCs w:val="21"/>
              </w:rPr>
              <w:t>（3）相关政策解读是否专业深刻。</w:t>
            </w:r>
          </w:p>
          <w:p>
            <w:pPr>
              <w:spacing w:after="78"/>
              <w:rPr>
                <w:rFonts w:ascii="宋体" w:hAnsi="宋体" w:cs="宋体"/>
                <w:color w:val="auto"/>
                <w:szCs w:val="21"/>
              </w:rPr>
            </w:pPr>
            <w:r>
              <w:rPr>
                <w:rFonts w:hint="eastAsia" w:ascii="宋体" w:hAnsi="宋体" w:cs="宋体"/>
                <w:color w:val="auto"/>
                <w:szCs w:val="21"/>
              </w:rPr>
              <w:t>评分规则：优秀得</w:t>
            </w:r>
            <w:r>
              <w:rPr>
                <w:rFonts w:hint="eastAsia" w:ascii="宋体" w:hAnsi="宋体" w:cs="宋体"/>
                <w:color w:val="auto"/>
                <w:szCs w:val="21"/>
                <w:lang w:val="en-US" w:eastAsia="zh-CN"/>
              </w:rPr>
              <w:t>15</w:t>
            </w:r>
            <w:r>
              <w:rPr>
                <w:rFonts w:hint="eastAsia" w:ascii="宋体" w:hAnsi="宋体" w:cs="宋体"/>
                <w:color w:val="auto"/>
                <w:szCs w:val="21"/>
              </w:rPr>
              <w:t>分，良好得</w:t>
            </w:r>
            <w:r>
              <w:rPr>
                <w:rFonts w:hint="eastAsia" w:ascii="宋体" w:hAnsi="宋体" w:cs="宋体"/>
                <w:color w:val="auto"/>
                <w:szCs w:val="21"/>
                <w:lang w:val="en-US" w:eastAsia="zh-CN"/>
              </w:rPr>
              <w:t>10</w:t>
            </w:r>
            <w:r>
              <w:rPr>
                <w:rFonts w:hint="eastAsia" w:ascii="宋体" w:hAnsi="宋体" w:cs="宋体"/>
                <w:color w:val="auto"/>
                <w:szCs w:val="21"/>
              </w:rPr>
              <w:t>分，中等得</w:t>
            </w:r>
            <w:r>
              <w:rPr>
                <w:rFonts w:hint="eastAsia" w:ascii="宋体" w:hAnsi="宋体" w:cs="宋体"/>
                <w:color w:val="auto"/>
                <w:szCs w:val="21"/>
                <w:lang w:val="en-US" w:eastAsia="zh-CN"/>
              </w:rPr>
              <w:t>5</w:t>
            </w:r>
            <w:r>
              <w:rPr>
                <w:rFonts w:hint="eastAsia" w:ascii="宋体" w:hAnsi="宋体" w:cs="宋体"/>
                <w:color w:val="auto"/>
                <w:szCs w:val="21"/>
              </w:rPr>
              <w:t>分，其余不得分。</w:t>
            </w:r>
          </w:p>
        </w:tc>
        <w:tc>
          <w:tcPr>
            <w:tcW w:w="1284" w:type="dxa"/>
            <w:noWrap w:val="0"/>
            <w:vAlign w:val="center"/>
          </w:tcPr>
          <w:p>
            <w:pPr>
              <w:autoSpaceDE w:val="0"/>
              <w:autoSpaceDN w:val="0"/>
              <w:adjustRightInd w:val="0"/>
              <w:jc w:val="center"/>
              <w:rPr>
                <w:rFonts w:ascii="宋体" w:hAnsi="宋体" w:cs="宋体"/>
                <w:color w:val="auto"/>
                <w:szCs w:val="21"/>
                <w:lang w:val="zh-CN"/>
              </w:rPr>
            </w:pPr>
            <w:r>
              <w:rPr>
                <w:rFonts w:hint="eastAsia" w:ascii="宋体" w:hAnsi="宋体" w:cs="宋体"/>
                <w:color w:val="auto"/>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11" w:type="dxa"/>
            <w:noWrap w:val="0"/>
            <w:vAlign w:val="center"/>
          </w:tcPr>
          <w:p>
            <w:pPr>
              <w:autoSpaceDE w:val="0"/>
              <w:autoSpaceDN w:val="0"/>
              <w:adjustRightInd w:val="0"/>
              <w:jc w:val="center"/>
              <w:rPr>
                <w:rFonts w:ascii="宋体" w:hAnsi="宋体" w:cs="宋体"/>
                <w:color w:val="auto"/>
                <w:szCs w:val="21"/>
              </w:rPr>
            </w:pPr>
            <w:r>
              <w:rPr>
                <w:rFonts w:hint="eastAsia" w:ascii="宋体" w:hAnsi="宋体" w:cs="宋体"/>
                <w:color w:val="auto"/>
                <w:szCs w:val="21"/>
              </w:rPr>
              <w:t>2</w:t>
            </w:r>
          </w:p>
        </w:tc>
        <w:tc>
          <w:tcPr>
            <w:tcW w:w="1768" w:type="dxa"/>
            <w:noWrap w:val="0"/>
            <w:vAlign w:val="center"/>
          </w:tcPr>
          <w:p>
            <w:pPr>
              <w:pStyle w:val="7"/>
              <w:rPr>
                <w:rFonts w:ascii="宋体" w:hAnsi="宋体" w:cs="宋体"/>
                <w:color w:val="auto"/>
                <w:kern w:val="0"/>
                <w:szCs w:val="21"/>
              </w:rPr>
            </w:pPr>
            <w:r>
              <w:rPr>
                <w:rFonts w:hint="eastAsia" w:ascii="宋体" w:hAnsi="宋体" w:cs="宋体"/>
                <w:bCs/>
                <w:color w:val="auto"/>
                <w:szCs w:val="21"/>
              </w:rPr>
              <w:t>项目服务方案（时间安排、人员安排、审计服务安排、质量控制制度等）</w:t>
            </w:r>
          </w:p>
        </w:tc>
        <w:tc>
          <w:tcPr>
            <w:tcW w:w="814" w:type="dxa"/>
            <w:noWrap w:val="0"/>
            <w:vAlign w:val="center"/>
          </w:tcPr>
          <w:p>
            <w:pPr>
              <w:pStyle w:val="7"/>
              <w:jc w:val="center"/>
              <w:rPr>
                <w:rFonts w:ascii="宋体" w:hAnsi="宋体" w:cs="宋体"/>
                <w:color w:val="auto"/>
                <w:szCs w:val="21"/>
              </w:rPr>
            </w:pPr>
            <w:r>
              <w:rPr>
                <w:rFonts w:hint="eastAsia" w:ascii="宋体" w:hAnsi="宋体" w:cs="宋体"/>
                <w:bCs/>
                <w:color w:val="auto"/>
                <w:szCs w:val="21"/>
              </w:rPr>
              <w:t>10</w:t>
            </w:r>
          </w:p>
        </w:tc>
        <w:tc>
          <w:tcPr>
            <w:tcW w:w="4986" w:type="dxa"/>
            <w:noWrap w:val="0"/>
            <w:vAlign w:val="center"/>
          </w:tcPr>
          <w:p>
            <w:pPr>
              <w:pStyle w:val="7"/>
              <w:rPr>
                <w:rFonts w:ascii="宋体" w:hAnsi="宋体" w:cs="宋体"/>
                <w:bCs/>
                <w:color w:val="auto"/>
                <w:szCs w:val="21"/>
              </w:rPr>
            </w:pPr>
            <w:r>
              <w:rPr>
                <w:rFonts w:hint="eastAsia" w:ascii="宋体" w:hAnsi="宋体" w:cs="宋体"/>
                <w:bCs/>
                <w:color w:val="auto"/>
                <w:szCs w:val="21"/>
              </w:rPr>
              <w:t>1、项目实施方案对时间安排、人员安排、审计服务安排、质量控制制度及相关的合理化建议等方面进行评审。</w:t>
            </w:r>
          </w:p>
          <w:p>
            <w:pPr>
              <w:pStyle w:val="7"/>
              <w:rPr>
                <w:rFonts w:ascii="宋体" w:hAnsi="宋体" w:cs="宋体"/>
                <w:bCs/>
                <w:color w:val="auto"/>
                <w:szCs w:val="21"/>
              </w:rPr>
            </w:pPr>
            <w:r>
              <w:rPr>
                <w:rFonts w:hint="eastAsia" w:ascii="宋体" w:hAnsi="宋体" w:cs="宋体"/>
                <w:bCs/>
                <w:color w:val="auto"/>
                <w:szCs w:val="21"/>
              </w:rPr>
              <w:t>评委根据供应商响应情况进行评价，分档打分：评价为优得10分；评价为良得</w:t>
            </w:r>
            <w:r>
              <w:rPr>
                <w:rFonts w:hint="eastAsia" w:ascii="宋体" w:hAnsi="宋体" w:cs="宋体"/>
                <w:bCs/>
                <w:color w:val="auto"/>
                <w:szCs w:val="21"/>
                <w:lang w:val="en-US" w:eastAsia="zh-CN"/>
              </w:rPr>
              <w:t>7</w:t>
            </w:r>
            <w:r>
              <w:rPr>
                <w:rFonts w:hint="eastAsia" w:ascii="宋体" w:hAnsi="宋体" w:cs="宋体"/>
                <w:bCs/>
                <w:color w:val="auto"/>
                <w:szCs w:val="21"/>
              </w:rPr>
              <w:t>分；评价为中得4分；评价为差得0分。</w:t>
            </w:r>
            <w:r>
              <w:rPr>
                <w:rFonts w:hint="eastAsia" w:ascii="宋体" w:hAnsi="宋体" w:cs="宋体"/>
                <w:bCs/>
                <w:color w:val="auto"/>
                <w:szCs w:val="21"/>
              </w:rPr>
              <w:br w:type="textWrapping"/>
            </w:r>
            <w:r>
              <w:rPr>
                <w:rFonts w:hint="eastAsia" w:ascii="宋体" w:hAnsi="宋体" w:cs="宋体"/>
                <w:bCs/>
                <w:color w:val="auto"/>
                <w:szCs w:val="21"/>
              </w:rPr>
              <w:t>2、优良中差评分标准：</w:t>
            </w:r>
            <w:r>
              <w:rPr>
                <w:rFonts w:hint="eastAsia" w:ascii="宋体" w:hAnsi="宋体" w:cs="宋体"/>
                <w:bCs/>
                <w:color w:val="auto"/>
                <w:szCs w:val="21"/>
              </w:rPr>
              <w:br w:type="textWrapping"/>
            </w:r>
            <w:r>
              <w:rPr>
                <w:rFonts w:hint="eastAsia" w:ascii="宋体" w:hAnsi="宋体" w:cs="宋体"/>
                <w:bCs/>
                <w:color w:val="auto"/>
                <w:szCs w:val="21"/>
              </w:rPr>
              <w:t>（1）投标文件响应内容全面；</w:t>
            </w:r>
          </w:p>
          <w:p>
            <w:pPr>
              <w:pStyle w:val="7"/>
              <w:rPr>
                <w:rFonts w:ascii="宋体" w:hAnsi="宋体" w:cs="宋体"/>
                <w:bCs/>
                <w:color w:val="auto"/>
                <w:szCs w:val="21"/>
              </w:rPr>
            </w:pPr>
            <w:r>
              <w:rPr>
                <w:rFonts w:hint="eastAsia" w:ascii="宋体" w:hAnsi="宋体" w:cs="宋体"/>
                <w:bCs/>
                <w:color w:val="auto"/>
                <w:szCs w:val="21"/>
              </w:rPr>
              <w:t>（2）投标文件响应内容具体；</w:t>
            </w:r>
          </w:p>
          <w:p>
            <w:pPr>
              <w:pStyle w:val="7"/>
              <w:rPr>
                <w:rFonts w:ascii="宋体" w:hAnsi="宋体" w:cs="宋体"/>
                <w:bCs/>
                <w:color w:val="auto"/>
                <w:szCs w:val="21"/>
              </w:rPr>
            </w:pPr>
            <w:r>
              <w:rPr>
                <w:rFonts w:hint="eastAsia" w:ascii="宋体" w:hAnsi="宋体" w:cs="宋体"/>
                <w:bCs/>
                <w:color w:val="auto"/>
                <w:szCs w:val="21"/>
              </w:rPr>
              <w:t>（3）投标文件响应内容针对性强；</w:t>
            </w:r>
          </w:p>
          <w:p>
            <w:pPr>
              <w:pStyle w:val="7"/>
              <w:rPr>
                <w:rFonts w:ascii="宋体" w:hAnsi="宋体" w:cs="宋体"/>
                <w:bCs/>
                <w:color w:val="auto"/>
                <w:szCs w:val="21"/>
              </w:rPr>
            </w:pPr>
            <w:r>
              <w:rPr>
                <w:rFonts w:hint="eastAsia" w:ascii="宋体" w:hAnsi="宋体" w:cs="宋体"/>
                <w:bCs/>
                <w:color w:val="auto"/>
                <w:szCs w:val="21"/>
              </w:rPr>
              <w:t>（4）投标文件响应内容科学合理；</w:t>
            </w:r>
          </w:p>
          <w:p>
            <w:pPr>
              <w:pStyle w:val="7"/>
              <w:rPr>
                <w:rFonts w:ascii="宋体" w:hAnsi="宋体" w:cs="宋体"/>
                <w:bCs/>
                <w:color w:val="auto"/>
                <w:szCs w:val="21"/>
              </w:rPr>
            </w:pPr>
            <w:r>
              <w:rPr>
                <w:rFonts w:hint="eastAsia" w:ascii="宋体" w:hAnsi="宋体" w:cs="宋体"/>
                <w:bCs/>
                <w:color w:val="auto"/>
                <w:szCs w:val="21"/>
              </w:rPr>
              <w:t>（5）投标文件响应内容可操作性强。</w:t>
            </w:r>
          </w:p>
          <w:p>
            <w:pPr>
              <w:pStyle w:val="7"/>
              <w:rPr>
                <w:rFonts w:ascii="宋体" w:hAnsi="宋体" w:cs="宋体"/>
                <w:color w:val="auto"/>
                <w:szCs w:val="21"/>
              </w:rPr>
            </w:pPr>
            <w:r>
              <w:rPr>
                <w:rFonts w:hint="eastAsia" w:ascii="宋体" w:hAnsi="宋体" w:cs="宋体"/>
                <w:bCs/>
                <w:color w:val="auto"/>
                <w:szCs w:val="21"/>
              </w:rPr>
              <w:t>满足以上五项要求的评价为优；满足以上四项要求的评价为良；满足以上三项要求的评价为中；其他情况为差。</w:t>
            </w:r>
          </w:p>
        </w:tc>
        <w:tc>
          <w:tcPr>
            <w:tcW w:w="1284" w:type="dxa"/>
            <w:noWrap w:val="0"/>
            <w:vAlign w:val="center"/>
          </w:tcPr>
          <w:p>
            <w:pPr>
              <w:autoSpaceDE w:val="0"/>
              <w:autoSpaceDN w:val="0"/>
              <w:adjustRightInd w:val="0"/>
              <w:jc w:val="center"/>
              <w:rPr>
                <w:rFonts w:ascii="宋体" w:hAnsi="宋体" w:cs="宋体"/>
                <w:color w:val="auto"/>
                <w:szCs w:val="21"/>
                <w:lang w:val="zh-CN"/>
              </w:rPr>
            </w:pPr>
            <w:r>
              <w:rPr>
                <w:rFonts w:hint="eastAsia" w:ascii="宋体" w:hAnsi="宋体" w:cs="宋体"/>
                <w:color w:val="auto"/>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11" w:type="dxa"/>
            <w:noWrap w:val="0"/>
            <w:vAlign w:val="center"/>
          </w:tcPr>
          <w:p>
            <w:pPr>
              <w:autoSpaceDE w:val="0"/>
              <w:autoSpaceDN w:val="0"/>
              <w:adjustRightInd w:val="0"/>
              <w:jc w:val="center"/>
              <w:rPr>
                <w:rFonts w:ascii="宋体" w:hAnsi="宋体" w:cs="宋体"/>
                <w:color w:val="auto"/>
                <w:szCs w:val="21"/>
              </w:rPr>
            </w:pPr>
            <w:r>
              <w:rPr>
                <w:rFonts w:hint="eastAsia" w:ascii="宋体" w:hAnsi="宋体" w:cs="宋体"/>
                <w:color w:val="auto"/>
                <w:szCs w:val="21"/>
              </w:rPr>
              <w:t>3</w:t>
            </w:r>
          </w:p>
        </w:tc>
        <w:tc>
          <w:tcPr>
            <w:tcW w:w="1768" w:type="dxa"/>
            <w:noWrap w:val="0"/>
            <w:vAlign w:val="center"/>
          </w:tcPr>
          <w:p>
            <w:pPr>
              <w:pStyle w:val="7"/>
              <w:rPr>
                <w:rFonts w:ascii="宋体" w:hAnsi="宋体" w:cs="宋体"/>
                <w:bCs/>
                <w:color w:val="auto"/>
                <w:szCs w:val="21"/>
              </w:rPr>
            </w:pPr>
          </w:p>
          <w:p>
            <w:pPr>
              <w:pStyle w:val="7"/>
              <w:rPr>
                <w:rFonts w:ascii="宋体" w:hAnsi="宋体" w:cs="宋体"/>
                <w:bCs/>
                <w:color w:val="auto"/>
                <w:szCs w:val="21"/>
              </w:rPr>
            </w:pPr>
            <w:r>
              <w:rPr>
                <w:rFonts w:hint="eastAsia" w:ascii="宋体" w:hAnsi="宋体" w:cs="宋体"/>
                <w:bCs/>
                <w:color w:val="auto"/>
                <w:szCs w:val="21"/>
              </w:rPr>
              <w:t>团队能力</w:t>
            </w:r>
          </w:p>
          <w:p>
            <w:pPr>
              <w:pStyle w:val="7"/>
              <w:rPr>
                <w:rFonts w:ascii="宋体" w:hAnsi="宋体" w:cs="宋体"/>
                <w:color w:val="auto"/>
                <w:kern w:val="0"/>
                <w:szCs w:val="21"/>
              </w:rPr>
            </w:pPr>
          </w:p>
        </w:tc>
        <w:tc>
          <w:tcPr>
            <w:tcW w:w="814" w:type="dxa"/>
            <w:noWrap w:val="0"/>
            <w:vAlign w:val="center"/>
          </w:tcPr>
          <w:p>
            <w:pPr>
              <w:pStyle w:val="7"/>
              <w:jc w:val="center"/>
              <w:rPr>
                <w:rFonts w:ascii="宋体" w:hAnsi="宋体" w:cs="宋体"/>
                <w:color w:val="auto"/>
                <w:szCs w:val="21"/>
              </w:rPr>
            </w:pPr>
            <w:r>
              <w:rPr>
                <w:rFonts w:hint="eastAsia" w:ascii="宋体" w:hAnsi="宋体" w:cs="宋体"/>
                <w:bCs/>
                <w:color w:val="auto"/>
                <w:szCs w:val="21"/>
              </w:rPr>
              <w:t>15</w:t>
            </w:r>
          </w:p>
        </w:tc>
        <w:tc>
          <w:tcPr>
            <w:tcW w:w="4986" w:type="dxa"/>
            <w:noWrap w:val="0"/>
            <w:vAlign w:val="center"/>
          </w:tcPr>
          <w:p>
            <w:pPr>
              <w:pStyle w:val="7"/>
              <w:numPr>
                <w:ilvl w:val="0"/>
                <w:numId w:val="1"/>
              </w:numPr>
              <w:rPr>
                <w:rFonts w:ascii="宋体" w:hAnsi="宋体" w:cs="宋体"/>
                <w:bCs/>
                <w:color w:val="auto"/>
                <w:szCs w:val="21"/>
              </w:rPr>
            </w:pPr>
            <w:r>
              <w:rPr>
                <w:rFonts w:hint="eastAsia" w:ascii="宋体" w:hAnsi="宋体" w:cs="宋体"/>
                <w:bCs/>
                <w:color w:val="auto"/>
                <w:szCs w:val="21"/>
                <w:lang w:val="en-US" w:eastAsia="zh-CN"/>
              </w:rPr>
              <w:t>投标</w:t>
            </w:r>
            <w:r>
              <w:rPr>
                <w:rFonts w:hint="eastAsia" w:ascii="宋体" w:hAnsi="宋体" w:cs="宋体"/>
                <w:bCs/>
                <w:color w:val="auto"/>
                <w:szCs w:val="21"/>
              </w:rPr>
              <w:t>项目团队人员（除团队负责人）组成及学历、经验、能力评价；</w:t>
            </w:r>
          </w:p>
          <w:p>
            <w:pPr>
              <w:pStyle w:val="7"/>
              <w:rPr>
                <w:rFonts w:ascii="宋体" w:hAnsi="宋体" w:cs="宋体"/>
                <w:bCs/>
                <w:color w:val="auto"/>
                <w:szCs w:val="21"/>
              </w:rPr>
            </w:pPr>
            <w:r>
              <w:rPr>
                <w:rFonts w:hint="eastAsia" w:ascii="宋体" w:hAnsi="宋体" w:cs="宋体"/>
                <w:bCs/>
                <w:color w:val="auto"/>
                <w:szCs w:val="21"/>
              </w:rPr>
              <w:t>评委根据供应商情况进行评价，分档打分：评价为优得15分；评价为良得</w:t>
            </w:r>
            <w:r>
              <w:rPr>
                <w:rFonts w:hint="eastAsia" w:ascii="宋体" w:hAnsi="宋体" w:cs="宋体"/>
                <w:bCs/>
                <w:color w:val="auto"/>
                <w:szCs w:val="21"/>
                <w:lang w:val="en-US" w:eastAsia="zh-CN"/>
              </w:rPr>
              <w:t>10</w:t>
            </w:r>
            <w:r>
              <w:rPr>
                <w:rFonts w:hint="eastAsia" w:ascii="宋体" w:hAnsi="宋体" w:cs="宋体"/>
                <w:bCs/>
                <w:color w:val="auto"/>
                <w:szCs w:val="21"/>
              </w:rPr>
              <w:t>分；评价为中得</w:t>
            </w:r>
            <w:r>
              <w:rPr>
                <w:rFonts w:hint="eastAsia" w:ascii="宋体" w:hAnsi="宋体" w:cs="宋体"/>
                <w:bCs/>
                <w:color w:val="auto"/>
                <w:szCs w:val="21"/>
                <w:lang w:val="en-US" w:eastAsia="zh-CN"/>
              </w:rPr>
              <w:t>5</w:t>
            </w:r>
            <w:r>
              <w:rPr>
                <w:rFonts w:hint="eastAsia" w:ascii="宋体" w:hAnsi="宋体" w:cs="宋体"/>
                <w:bCs/>
                <w:color w:val="auto"/>
                <w:szCs w:val="21"/>
              </w:rPr>
              <w:t>分；评价为差得0分。</w:t>
            </w:r>
          </w:p>
          <w:p>
            <w:pPr>
              <w:pStyle w:val="7"/>
              <w:rPr>
                <w:rFonts w:ascii="宋体" w:hAnsi="宋体" w:cs="宋体"/>
                <w:bCs/>
                <w:color w:val="auto"/>
                <w:szCs w:val="21"/>
              </w:rPr>
            </w:pPr>
            <w:r>
              <w:rPr>
                <w:rFonts w:hint="eastAsia" w:ascii="宋体" w:hAnsi="宋体" w:cs="宋体"/>
                <w:bCs/>
                <w:color w:val="auto"/>
                <w:szCs w:val="21"/>
              </w:rPr>
              <w:t>2、优良中差评分标准：</w:t>
            </w:r>
          </w:p>
          <w:p>
            <w:pPr>
              <w:pStyle w:val="7"/>
              <w:rPr>
                <w:rFonts w:ascii="宋体" w:hAnsi="宋体" w:cs="宋体"/>
                <w:bCs/>
                <w:color w:val="auto"/>
                <w:szCs w:val="21"/>
              </w:rPr>
            </w:pPr>
            <w:r>
              <w:rPr>
                <w:rFonts w:hint="eastAsia" w:ascii="宋体" w:hAnsi="宋体" w:cs="宋体"/>
                <w:bCs/>
                <w:color w:val="auto"/>
                <w:szCs w:val="21"/>
              </w:rPr>
              <w:t>（1）</w:t>
            </w:r>
            <w:r>
              <w:rPr>
                <w:rFonts w:hint="eastAsia" w:ascii="宋体" w:hAnsi="宋体" w:cs="宋体"/>
                <w:bCs/>
                <w:color w:val="auto"/>
                <w:szCs w:val="21"/>
                <w:lang w:val="en-US" w:eastAsia="zh-CN"/>
              </w:rPr>
              <w:t>团队成员中有人</w:t>
            </w:r>
            <w:r>
              <w:rPr>
                <w:rFonts w:hint="eastAsia" w:ascii="宋体" w:hAnsi="宋体" w:cs="宋体"/>
                <w:bCs/>
                <w:color w:val="auto"/>
                <w:szCs w:val="21"/>
              </w:rPr>
              <w:t>承接或者参与过政府单位或大型国企项目工作。</w:t>
            </w:r>
          </w:p>
          <w:p>
            <w:pPr>
              <w:pStyle w:val="7"/>
              <w:rPr>
                <w:rFonts w:ascii="宋体" w:hAnsi="宋体" w:cs="宋体"/>
                <w:bCs/>
                <w:color w:val="auto"/>
                <w:szCs w:val="21"/>
              </w:rPr>
            </w:pPr>
            <w:r>
              <w:rPr>
                <w:rFonts w:hint="eastAsia" w:ascii="宋体" w:hAnsi="宋体" w:cs="宋体"/>
                <w:bCs/>
                <w:color w:val="auto"/>
                <w:szCs w:val="21"/>
              </w:rPr>
              <w:t>（2）</w:t>
            </w:r>
            <w:r>
              <w:rPr>
                <w:rFonts w:hint="eastAsia" w:ascii="宋体" w:hAnsi="宋体" w:cs="宋体"/>
                <w:bCs/>
                <w:color w:val="auto"/>
                <w:szCs w:val="21"/>
                <w:lang w:val="en-US" w:eastAsia="zh-CN"/>
              </w:rPr>
              <w:t>团队成员中</w:t>
            </w:r>
            <w:r>
              <w:rPr>
                <w:rFonts w:hint="eastAsia" w:ascii="宋体" w:hAnsi="宋体" w:cs="宋体"/>
                <w:bCs/>
                <w:color w:val="auto"/>
                <w:szCs w:val="21"/>
              </w:rPr>
              <w:t>具有注册会计师资质人员。</w:t>
            </w:r>
          </w:p>
          <w:p>
            <w:pPr>
              <w:pStyle w:val="7"/>
              <w:rPr>
                <w:rFonts w:ascii="宋体" w:hAnsi="宋体" w:cs="宋体"/>
                <w:bCs/>
                <w:color w:val="auto"/>
                <w:szCs w:val="21"/>
              </w:rPr>
            </w:pPr>
            <w:r>
              <w:rPr>
                <w:rFonts w:hint="eastAsia" w:ascii="宋体" w:hAnsi="宋体" w:cs="宋体"/>
                <w:bCs/>
                <w:color w:val="auto"/>
                <w:szCs w:val="21"/>
              </w:rPr>
              <w:t>（3）</w:t>
            </w:r>
            <w:r>
              <w:rPr>
                <w:rFonts w:hint="eastAsia" w:ascii="宋体" w:hAnsi="宋体" w:cs="宋体"/>
                <w:bCs/>
                <w:color w:val="auto"/>
                <w:szCs w:val="21"/>
                <w:lang w:val="en-US" w:eastAsia="zh-CN"/>
              </w:rPr>
              <w:t>团队成员中</w:t>
            </w:r>
            <w:r>
              <w:rPr>
                <w:rFonts w:hint="eastAsia" w:ascii="宋体" w:hAnsi="宋体" w:cs="宋体"/>
                <w:bCs/>
                <w:color w:val="auto"/>
                <w:szCs w:val="21"/>
              </w:rPr>
              <w:t>具有会计师及以上资质人员。</w:t>
            </w:r>
          </w:p>
          <w:p>
            <w:pPr>
              <w:pStyle w:val="7"/>
              <w:rPr>
                <w:rFonts w:ascii="宋体" w:hAnsi="宋体" w:cs="宋体"/>
                <w:bCs/>
                <w:color w:val="auto"/>
                <w:szCs w:val="21"/>
              </w:rPr>
            </w:pPr>
            <w:r>
              <w:rPr>
                <w:rFonts w:hint="eastAsia" w:ascii="宋体" w:hAnsi="宋体" w:cs="宋体"/>
                <w:bCs/>
                <w:color w:val="auto"/>
                <w:szCs w:val="21"/>
              </w:rPr>
              <w:t>（4）</w:t>
            </w:r>
            <w:r>
              <w:rPr>
                <w:rFonts w:hint="eastAsia" w:ascii="宋体" w:hAnsi="宋体" w:cs="宋体"/>
                <w:bCs/>
                <w:color w:val="auto"/>
                <w:szCs w:val="21"/>
                <w:lang w:val="en-US" w:eastAsia="zh-CN"/>
              </w:rPr>
              <w:t>团队成员中</w:t>
            </w:r>
            <w:r>
              <w:rPr>
                <w:rFonts w:hint="eastAsia" w:ascii="宋体" w:hAnsi="宋体" w:cs="宋体"/>
                <w:bCs/>
                <w:color w:val="auto"/>
                <w:szCs w:val="21"/>
              </w:rPr>
              <w:t>具有5年以上审计工作经验</w:t>
            </w:r>
            <w:r>
              <w:rPr>
                <w:rFonts w:hint="eastAsia" w:ascii="宋体" w:hAnsi="宋体" w:cs="宋体"/>
                <w:bCs/>
                <w:color w:val="auto"/>
                <w:szCs w:val="21"/>
                <w:lang w:val="en-US" w:eastAsia="zh-CN"/>
              </w:rPr>
              <w:t>人员</w:t>
            </w:r>
            <w:r>
              <w:rPr>
                <w:rFonts w:hint="eastAsia" w:ascii="宋体" w:hAnsi="宋体" w:cs="宋体"/>
                <w:bCs/>
                <w:color w:val="auto"/>
                <w:szCs w:val="21"/>
              </w:rPr>
              <w:t>。</w:t>
            </w:r>
          </w:p>
          <w:p>
            <w:pPr>
              <w:pStyle w:val="7"/>
              <w:rPr>
                <w:rFonts w:ascii="宋体" w:hAnsi="宋体" w:cs="宋体"/>
                <w:bCs/>
                <w:color w:val="auto"/>
                <w:szCs w:val="21"/>
              </w:rPr>
            </w:pPr>
            <w:r>
              <w:rPr>
                <w:rFonts w:hint="eastAsia" w:ascii="宋体" w:hAnsi="宋体" w:cs="宋体"/>
                <w:bCs/>
                <w:color w:val="auto"/>
                <w:szCs w:val="21"/>
              </w:rPr>
              <w:t>满足以上四项要求的评价为优；满足以上三项要求的评价为良；满足以上二项要求的评价为中；其他情况为差。</w:t>
            </w:r>
          </w:p>
        </w:tc>
        <w:tc>
          <w:tcPr>
            <w:tcW w:w="1284" w:type="dxa"/>
            <w:noWrap w:val="0"/>
            <w:vAlign w:val="center"/>
          </w:tcPr>
          <w:p>
            <w:pPr>
              <w:autoSpaceDE w:val="0"/>
              <w:autoSpaceDN w:val="0"/>
              <w:adjustRightInd w:val="0"/>
              <w:jc w:val="center"/>
              <w:rPr>
                <w:rFonts w:ascii="宋体" w:hAnsi="宋体" w:cs="宋体"/>
                <w:color w:val="auto"/>
                <w:szCs w:val="21"/>
                <w:lang w:val="zh-CN"/>
              </w:rPr>
            </w:pPr>
            <w:r>
              <w:rPr>
                <w:rFonts w:hint="eastAsia" w:ascii="宋体" w:hAnsi="宋体" w:cs="宋体"/>
                <w:color w:val="auto"/>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11" w:type="dxa"/>
            <w:noWrap w:val="0"/>
            <w:vAlign w:val="center"/>
          </w:tcPr>
          <w:p>
            <w:pPr>
              <w:autoSpaceDE w:val="0"/>
              <w:autoSpaceDN w:val="0"/>
              <w:adjustRightInd w:val="0"/>
              <w:jc w:val="center"/>
              <w:rPr>
                <w:rFonts w:ascii="宋体" w:hAnsi="宋体" w:cs="宋体"/>
                <w:color w:val="auto"/>
                <w:szCs w:val="21"/>
              </w:rPr>
            </w:pPr>
            <w:r>
              <w:rPr>
                <w:rFonts w:hint="eastAsia" w:ascii="宋体" w:hAnsi="宋体" w:cs="宋体"/>
                <w:color w:val="auto"/>
                <w:szCs w:val="21"/>
              </w:rPr>
              <w:t>4</w:t>
            </w:r>
          </w:p>
        </w:tc>
        <w:tc>
          <w:tcPr>
            <w:tcW w:w="1768" w:type="dxa"/>
            <w:noWrap w:val="0"/>
            <w:vAlign w:val="center"/>
          </w:tcPr>
          <w:p>
            <w:pPr>
              <w:pStyle w:val="7"/>
              <w:rPr>
                <w:rFonts w:ascii="宋体" w:hAnsi="宋体" w:cs="宋体"/>
                <w:color w:val="auto"/>
                <w:kern w:val="0"/>
                <w:szCs w:val="21"/>
              </w:rPr>
            </w:pPr>
            <w:r>
              <w:rPr>
                <w:rFonts w:hint="eastAsia" w:ascii="宋体" w:hAnsi="宋体" w:cs="宋体"/>
                <w:color w:val="auto"/>
                <w:kern w:val="0"/>
                <w:szCs w:val="21"/>
              </w:rPr>
              <w:t>拟安排项目负责人</w:t>
            </w:r>
          </w:p>
        </w:tc>
        <w:tc>
          <w:tcPr>
            <w:tcW w:w="814" w:type="dxa"/>
            <w:noWrap w:val="0"/>
            <w:vAlign w:val="center"/>
          </w:tcPr>
          <w:p>
            <w:pPr>
              <w:pStyle w:val="7"/>
              <w:jc w:val="center"/>
              <w:rPr>
                <w:rFonts w:ascii="宋体" w:hAnsi="宋体" w:cs="宋体"/>
                <w:bCs/>
                <w:color w:val="auto"/>
                <w:szCs w:val="21"/>
              </w:rPr>
            </w:pPr>
            <w:r>
              <w:rPr>
                <w:rFonts w:hint="eastAsia" w:ascii="宋体" w:hAnsi="宋体" w:cs="宋体"/>
                <w:bCs/>
                <w:color w:val="auto"/>
                <w:szCs w:val="21"/>
              </w:rPr>
              <w:t>10</w:t>
            </w:r>
          </w:p>
        </w:tc>
        <w:tc>
          <w:tcPr>
            <w:tcW w:w="4986" w:type="dxa"/>
            <w:noWrap w:val="0"/>
            <w:vAlign w:val="center"/>
          </w:tcPr>
          <w:p>
            <w:pPr>
              <w:pStyle w:val="7"/>
              <w:rPr>
                <w:rFonts w:ascii="宋体" w:hAnsi="宋体" w:cs="宋体"/>
                <w:bCs/>
                <w:color w:val="auto"/>
                <w:szCs w:val="21"/>
              </w:rPr>
            </w:pPr>
            <w:r>
              <w:rPr>
                <w:rFonts w:hint="eastAsia" w:ascii="宋体" w:hAnsi="宋体" w:cs="宋体"/>
                <w:bCs/>
                <w:color w:val="auto"/>
                <w:szCs w:val="21"/>
              </w:rPr>
              <w:t>1、招标项目负责人学历、经验、能力评价；</w:t>
            </w:r>
          </w:p>
          <w:p>
            <w:pPr>
              <w:pStyle w:val="7"/>
              <w:rPr>
                <w:rFonts w:ascii="宋体" w:hAnsi="宋体" w:cs="宋体"/>
                <w:bCs/>
                <w:color w:val="auto"/>
                <w:szCs w:val="21"/>
              </w:rPr>
            </w:pPr>
            <w:r>
              <w:rPr>
                <w:rFonts w:hint="eastAsia" w:ascii="宋体" w:hAnsi="宋体" w:cs="宋体"/>
                <w:bCs/>
                <w:color w:val="auto"/>
                <w:szCs w:val="21"/>
              </w:rPr>
              <w:t>评委根据供应商情况进行评价，分档打分：评价为优得10分；评价为良得</w:t>
            </w:r>
            <w:r>
              <w:rPr>
                <w:rFonts w:hint="eastAsia" w:ascii="宋体" w:hAnsi="宋体" w:cs="宋体"/>
                <w:bCs/>
                <w:color w:val="auto"/>
                <w:szCs w:val="21"/>
                <w:lang w:val="en-US" w:eastAsia="zh-CN"/>
              </w:rPr>
              <w:t>7</w:t>
            </w:r>
            <w:r>
              <w:rPr>
                <w:rFonts w:hint="eastAsia" w:ascii="宋体" w:hAnsi="宋体" w:cs="宋体"/>
                <w:bCs/>
                <w:color w:val="auto"/>
                <w:szCs w:val="21"/>
              </w:rPr>
              <w:t>分；评价为中得4分；评价为差得0分。</w:t>
            </w:r>
          </w:p>
          <w:p>
            <w:pPr>
              <w:pStyle w:val="7"/>
              <w:rPr>
                <w:rFonts w:ascii="宋体" w:hAnsi="宋体" w:cs="宋体"/>
                <w:bCs/>
                <w:color w:val="auto"/>
                <w:szCs w:val="21"/>
              </w:rPr>
            </w:pPr>
            <w:r>
              <w:rPr>
                <w:rFonts w:hint="eastAsia" w:ascii="宋体" w:hAnsi="宋体" w:cs="宋体"/>
                <w:bCs/>
                <w:color w:val="auto"/>
                <w:szCs w:val="21"/>
              </w:rPr>
              <w:t>2、优良中差评分标准：</w:t>
            </w:r>
          </w:p>
          <w:p>
            <w:pPr>
              <w:pStyle w:val="7"/>
              <w:rPr>
                <w:rFonts w:ascii="宋体" w:hAnsi="宋体" w:cs="宋体"/>
                <w:bCs/>
                <w:color w:val="auto"/>
                <w:szCs w:val="21"/>
              </w:rPr>
            </w:pPr>
            <w:r>
              <w:rPr>
                <w:rFonts w:hint="eastAsia" w:ascii="宋体" w:hAnsi="宋体" w:cs="宋体"/>
                <w:bCs/>
                <w:color w:val="auto"/>
                <w:szCs w:val="21"/>
              </w:rPr>
              <w:t>（1）承接或者参与过政府或大型</w:t>
            </w:r>
            <w:r>
              <w:rPr>
                <w:rFonts w:hint="eastAsia" w:ascii="宋体" w:hAnsi="宋体" w:cs="宋体"/>
                <w:bCs/>
                <w:color w:val="auto"/>
                <w:szCs w:val="21"/>
                <w:lang w:val="en-US" w:eastAsia="zh-CN"/>
              </w:rPr>
              <w:t>企事业单位</w:t>
            </w:r>
            <w:r>
              <w:rPr>
                <w:rFonts w:hint="eastAsia" w:ascii="宋体" w:hAnsi="宋体" w:cs="宋体"/>
                <w:bCs/>
                <w:color w:val="auto"/>
                <w:szCs w:val="21"/>
              </w:rPr>
              <w:t>项目工作。</w:t>
            </w:r>
          </w:p>
          <w:p>
            <w:pPr>
              <w:pStyle w:val="7"/>
              <w:rPr>
                <w:rFonts w:ascii="宋体" w:hAnsi="宋体" w:cs="宋体"/>
                <w:bCs/>
                <w:color w:val="auto"/>
                <w:szCs w:val="21"/>
              </w:rPr>
            </w:pPr>
            <w:r>
              <w:rPr>
                <w:rFonts w:hint="eastAsia" w:ascii="宋体" w:hAnsi="宋体" w:cs="宋体"/>
                <w:bCs/>
                <w:color w:val="auto"/>
                <w:szCs w:val="21"/>
              </w:rPr>
              <w:t>（2）具有高级会计师资质。</w:t>
            </w:r>
          </w:p>
          <w:p>
            <w:pPr>
              <w:pStyle w:val="7"/>
              <w:rPr>
                <w:rFonts w:ascii="宋体" w:hAnsi="宋体" w:cs="宋体"/>
                <w:bCs/>
                <w:color w:val="auto"/>
                <w:szCs w:val="21"/>
              </w:rPr>
            </w:pPr>
            <w:r>
              <w:rPr>
                <w:rFonts w:hint="eastAsia" w:ascii="宋体" w:hAnsi="宋体" w:cs="宋体"/>
                <w:bCs/>
                <w:color w:val="auto"/>
                <w:szCs w:val="21"/>
              </w:rPr>
              <w:t>（3）具有</w:t>
            </w:r>
            <w:r>
              <w:rPr>
                <w:rFonts w:hint="eastAsia" w:ascii="宋体" w:hAnsi="宋体" w:cs="宋体"/>
                <w:bCs/>
                <w:color w:val="auto"/>
                <w:szCs w:val="21"/>
                <w:lang w:val="en-US" w:eastAsia="zh-CN"/>
              </w:rPr>
              <w:t>1</w:t>
            </w:r>
            <w:r>
              <w:rPr>
                <w:rFonts w:hint="eastAsia" w:ascii="宋体" w:hAnsi="宋体" w:cs="宋体"/>
                <w:bCs/>
                <w:color w:val="auto"/>
                <w:szCs w:val="21"/>
              </w:rPr>
              <w:t>0年以上审计工作经验。</w:t>
            </w:r>
          </w:p>
          <w:p>
            <w:pPr>
              <w:pStyle w:val="7"/>
              <w:rPr>
                <w:rFonts w:ascii="宋体" w:hAnsi="宋体" w:cs="宋体"/>
                <w:bCs/>
                <w:color w:val="auto"/>
                <w:szCs w:val="21"/>
              </w:rPr>
            </w:pPr>
            <w:r>
              <w:rPr>
                <w:rFonts w:hint="eastAsia" w:ascii="宋体" w:hAnsi="宋体" w:cs="宋体"/>
                <w:bCs/>
                <w:color w:val="auto"/>
                <w:szCs w:val="21"/>
              </w:rPr>
              <w:t>满足以上</w:t>
            </w:r>
            <w:r>
              <w:rPr>
                <w:rFonts w:hint="eastAsia" w:ascii="宋体" w:hAnsi="宋体" w:cs="宋体"/>
                <w:bCs/>
                <w:color w:val="auto"/>
                <w:szCs w:val="21"/>
                <w:lang w:val="en-US" w:eastAsia="zh-CN"/>
              </w:rPr>
              <w:t>三</w:t>
            </w:r>
            <w:r>
              <w:rPr>
                <w:rFonts w:hint="eastAsia" w:ascii="宋体" w:hAnsi="宋体" w:cs="宋体"/>
                <w:bCs/>
                <w:color w:val="auto"/>
                <w:szCs w:val="21"/>
              </w:rPr>
              <w:t>项要求的评价为优；满足以上</w:t>
            </w:r>
            <w:r>
              <w:rPr>
                <w:rFonts w:hint="eastAsia" w:ascii="宋体" w:hAnsi="宋体" w:cs="宋体"/>
                <w:bCs/>
                <w:color w:val="auto"/>
                <w:szCs w:val="21"/>
                <w:lang w:val="en-US" w:eastAsia="zh-CN"/>
              </w:rPr>
              <w:t>两</w:t>
            </w:r>
            <w:r>
              <w:rPr>
                <w:rFonts w:hint="eastAsia" w:ascii="宋体" w:hAnsi="宋体" w:cs="宋体"/>
                <w:bCs/>
                <w:color w:val="auto"/>
                <w:szCs w:val="21"/>
              </w:rPr>
              <w:t>项要求的评价为良；满足以上</w:t>
            </w:r>
            <w:r>
              <w:rPr>
                <w:rFonts w:hint="eastAsia" w:ascii="宋体" w:hAnsi="宋体" w:cs="宋体"/>
                <w:bCs/>
                <w:color w:val="auto"/>
                <w:szCs w:val="21"/>
                <w:lang w:val="en-US" w:eastAsia="zh-CN"/>
              </w:rPr>
              <w:t>一</w:t>
            </w:r>
            <w:r>
              <w:rPr>
                <w:rFonts w:hint="eastAsia" w:ascii="宋体" w:hAnsi="宋体" w:cs="宋体"/>
                <w:bCs/>
                <w:color w:val="auto"/>
                <w:szCs w:val="21"/>
              </w:rPr>
              <w:t>项要求的评价为中；其他情况为差。</w:t>
            </w:r>
          </w:p>
        </w:tc>
        <w:tc>
          <w:tcPr>
            <w:tcW w:w="1284" w:type="dxa"/>
            <w:noWrap w:val="0"/>
            <w:vAlign w:val="center"/>
          </w:tcPr>
          <w:p>
            <w:pPr>
              <w:autoSpaceDE w:val="0"/>
              <w:autoSpaceDN w:val="0"/>
              <w:adjustRightInd w:val="0"/>
              <w:jc w:val="center"/>
              <w:rPr>
                <w:rFonts w:ascii="宋体" w:hAnsi="宋体" w:cs="宋体"/>
                <w:color w:val="auto"/>
                <w:szCs w:val="21"/>
                <w:lang w:val="zh-CN"/>
              </w:rPr>
            </w:pPr>
            <w:r>
              <w:rPr>
                <w:rFonts w:hint="eastAsia" w:ascii="宋体" w:hAnsi="宋体" w:cs="宋体"/>
                <w:color w:val="auto"/>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179" w:type="dxa"/>
            <w:gridSpan w:val="4"/>
            <w:noWrap w:val="0"/>
            <w:vAlign w:val="center"/>
          </w:tcPr>
          <w:p>
            <w:pPr>
              <w:autoSpaceDE w:val="0"/>
              <w:autoSpaceDN w:val="0"/>
              <w:adjustRightInd w:val="0"/>
              <w:jc w:val="center"/>
              <w:rPr>
                <w:rFonts w:ascii="宋体" w:hAnsi="宋体" w:cs="宋体"/>
                <w:b/>
                <w:color w:val="auto"/>
                <w:szCs w:val="21"/>
                <w:lang w:val="zh-CN"/>
              </w:rPr>
            </w:pPr>
            <w:r>
              <w:rPr>
                <w:rFonts w:hint="eastAsia" w:ascii="宋体" w:hAnsi="宋体" w:cs="宋体"/>
                <w:b/>
                <w:color w:val="auto"/>
                <w:szCs w:val="21"/>
                <w:lang w:val="zh-CN"/>
              </w:rPr>
              <w:t>二、</w:t>
            </w:r>
            <w:r>
              <w:rPr>
                <w:rFonts w:hint="eastAsia" w:ascii="宋体" w:hAnsi="宋体" w:cs="宋体"/>
                <w:b/>
                <w:color w:val="auto"/>
                <w:szCs w:val="21"/>
                <w:lang w:val="en-US" w:eastAsia="zh-CN"/>
              </w:rPr>
              <w:t>商务</w:t>
            </w:r>
            <w:r>
              <w:rPr>
                <w:rFonts w:hint="eastAsia" w:ascii="宋体" w:hAnsi="宋体" w:cs="宋体"/>
                <w:b/>
                <w:color w:val="auto"/>
                <w:szCs w:val="21"/>
                <w:lang w:val="zh-CN"/>
              </w:rPr>
              <w:t>部分</w:t>
            </w:r>
          </w:p>
        </w:tc>
        <w:tc>
          <w:tcPr>
            <w:tcW w:w="1284" w:type="dxa"/>
            <w:noWrap w:val="0"/>
            <w:vAlign w:val="center"/>
          </w:tcPr>
          <w:p>
            <w:pPr>
              <w:autoSpaceDE w:val="0"/>
              <w:autoSpaceDN w:val="0"/>
              <w:adjustRightInd w:val="0"/>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11" w:type="dxa"/>
            <w:noWrap w:val="0"/>
            <w:vAlign w:val="center"/>
          </w:tcPr>
          <w:p>
            <w:pPr>
              <w:autoSpaceDE w:val="0"/>
              <w:autoSpaceDN w:val="0"/>
              <w:adjustRightInd w:val="0"/>
              <w:jc w:val="center"/>
              <w:rPr>
                <w:rFonts w:ascii="宋体" w:hAnsi="宋体" w:cs="宋体"/>
                <w:color w:val="auto"/>
                <w:szCs w:val="21"/>
              </w:rPr>
            </w:pPr>
            <w:r>
              <w:rPr>
                <w:rFonts w:hint="eastAsia" w:ascii="宋体" w:hAnsi="宋体" w:cs="宋体"/>
                <w:color w:val="auto"/>
                <w:szCs w:val="21"/>
                <w:lang w:val="zh-CN"/>
              </w:rPr>
              <w:t>序号</w:t>
            </w:r>
          </w:p>
        </w:tc>
        <w:tc>
          <w:tcPr>
            <w:tcW w:w="1768" w:type="dxa"/>
            <w:noWrap w:val="0"/>
            <w:vAlign w:val="center"/>
          </w:tcPr>
          <w:p>
            <w:pPr>
              <w:autoSpaceDE w:val="0"/>
              <w:autoSpaceDN w:val="0"/>
              <w:adjustRightInd w:val="0"/>
              <w:jc w:val="center"/>
              <w:rPr>
                <w:rFonts w:ascii="宋体" w:hAnsi="宋体" w:cs="宋体"/>
                <w:color w:val="auto"/>
                <w:szCs w:val="21"/>
              </w:rPr>
            </w:pPr>
            <w:r>
              <w:rPr>
                <w:rFonts w:hint="eastAsia" w:ascii="宋体" w:hAnsi="宋体" w:cs="宋体"/>
                <w:color w:val="auto"/>
                <w:szCs w:val="21"/>
                <w:lang w:val="zh-CN"/>
              </w:rPr>
              <w:t>内容</w:t>
            </w:r>
          </w:p>
        </w:tc>
        <w:tc>
          <w:tcPr>
            <w:tcW w:w="814" w:type="dxa"/>
            <w:noWrap w:val="0"/>
            <w:vAlign w:val="center"/>
          </w:tcPr>
          <w:p>
            <w:pPr>
              <w:autoSpaceDE w:val="0"/>
              <w:autoSpaceDN w:val="0"/>
              <w:adjustRightInd w:val="0"/>
              <w:jc w:val="center"/>
              <w:rPr>
                <w:rFonts w:ascii="宋体" w:hAnsi="宋体" w:cs="宋体"/>
                <w:color w:val="auto"/>
                <w:szCs w:val="21"/>
              </w:rPr>
            </w:pPr>
            <w:r>
              <w:rPr>
                <w:rFonts w:hint="eastAsia" w:ascii="宋体" w:hAnsi="宋体" w:cs="宋体"/>
                <w:color w:val="auto"/>
                <w:szCs w:val="21"/>
                <w:lang w:val="zh-CN"/>
              </w:rPr>
              <w:t>权重</w:t>
            </w:r>
          </w:p>
        </w:tc>
        <w:tc>
          <w:tcPr>
            <w:tcW w:w="4986" w:type="dxa"/>
            <w:noWrap w:val="0"/>
            <w:vAlign w:val="center"/>
          </w:tcPr>
          <w:p>
            <w:pPr>
              <w:autoSpaceDE w:val="0"/>
              <w:autoSpaceDN w:val="0"/>
              <w:adjustRightInd w:val="0"/>
              <w:jc w:val="center"/>
              <w:rPr>
                <w:rFonts w:ascii="宋体" w:hAnsi="宋体" w:cs="宋体"/>
                <w:color w:val="auto"/>
                <w:szCs w:val="21"/>
                <w:lang w:val="zh-CN"/>
              </w:rPr>
            </w:pPr>
            <w:r>
              <w:rPr>
                <w:rFonts w:hint="eastAsia" w:ascii="宋体" w:hAnsi="宋体" w:cs="宋体"/>
                <w:color w:val="auto"/>
                <w:szCs w:val="21"/>
                <w:lang w:val="zh-CN"/>
              </w:rPr>
              <w:t>评分规则</w:t>
            </w:r>
          </w:p>
        </w:tc>
        <w:tc>
          <w:tcPr>
            <w:tcW w:w="1284" w:type="dxa"/>
            <w:noWrap w:val="0"/>
            <w:vAlign w:val="center"/>
          </w:tcPr>
          <w:p>
            <w:pPr>
              <w:autoSpaceDE w:val="0"/>
              <w:autoSpaceDN w:val="0"/>
              <w:adjustRightInd w:val="0"/>
              <w:jc w:val="center"/>
              <w:rPr>
                <w:rFonts w:ascii="宋体" w:hAnsi="宋体" w:cs="宋体"/>
                <w:color w:val="auto"/>
                <w:szCs w:val="21"/>
                <w:lang w:val="zh-CN"/>
              </w:rPr>
            </w:pPr>
            <w:r>
              <w:rPr>
                <w:rFonts w:hint="eastAsia" w:ascii="宋体" w:hAnsi="宋体" w:cs="宋体"/>
                <w:color w:val="auto"/>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11" w:type="dxa"/>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1768" w:type="dxa"/>
            <w:noWrap w:val="0"/>
            <w:vAlign w:val="center"/>
          </w:tcPr>
          <w:p>
            <w:pPr>
              <w:jc w:val="center"/>
              <w:rPr>
                <w:rFonts w:ascii="宋体" w:hAnsi="宋体" w:cs="宋体"/>
                <w:color w:val="auto"/>
                <w:szCs w:val="21"/>
              </w:rPr>
            </w:pPr>
            <w:r>
              <w:rPr>
                <w:rFonts w:hint="eastAsia" w:ascii="宋体" w:hAnsi="宋体" w:cs="宋体"/>
                <w:color w:val="auto"/>
                <w:szCs w:val="21"/>
              </w:rPr>
              <w:t>相关资质证明</w:t>
            </w:r>
          </w:p>
        </w:tc>
        <w:tc>
          <w:tcPr>
            <w:tcW w:w="814" w:type="dxa"/>
            <w:noWrap w:val="0"/>
            <w:vAlign w:val="center"/>
          </w:tcPr>
          <w:p>
            <w:pPr>
              <w:jc w:val="center"/>
              <w:rPr>
                <w:rFonts w:hint="default" w:ascii="宋体" w:hAnsi="宋体" w:eastAsia="宋体" w:cs="宋体"/>
                <w:color w:val="auto"/>
                <w:szCs w:val="21"/>
                <w:lang w:val="en-US" w:eastAsia="zh-CN"/>
              </w:rPr>
            </w:pPr>
            <w:r>
              <w:rPr>
                <w:rFonts w:hint="eastAsia" w:ascii="宋体" w:hAnsi="宋体" w:cs="宋体"/>
                <w:b/>
                <w:bCs/>
                <w:color w:val="auto"/>
                <w:szCs w:val="21"/>
                <w:lang w:val="en-US" w:eastAsia="zh-CN"/>
              </w:rPr>
              <w:t>10</w:t>
            </w:r>
          </w:p>
        </w:tc>
        <w:tc>
          <w:tcPr>
            <w:tcW w:w="4986" w:type="dxa"/>
            <w:noWrap w:val="0"/>
            <w:vAlign w:val="top"/>
          </w:tcPr>
          <w:p>
            <w:pPr>
              <w:rPr>
                <w:rFonts w:ascii="宋体" w:hAnsi="宋体" w:cs="宋体"/>
                <w:color w:val="auto"/>
                <w:szCs w:val="21"/>
              </w:rPr>
            </w:pPr>
            <w:r>
              <w:rPr>
                <w:rFonts w:hint="eastAsia" w:ascii="宋体" w:hAnsi="宋体" w:cs="宋体"/>
                <w:color w:val="auto"/>
                <w:szCs w:val="21"/>
              </w:rPr>
              <w:t>获得政府部门或行业协会颁发的关于财会、审计业务领域的资质证明</w:t>
            </w:r>
            <w:r>
              <w:rPr>
                <w:rFonts w:hint="eastAsia" w:ascii="宋体" w:hAnsi="宋体" w:cs="宋体"/>
                <w:color w:val="auto"/>
                <w:szCs w:val="21"/>
                <w:lang w:eastAsia="zh-CN"/>
              </w:rPr>
              <w:t>：</w:t>
            </w:r>
            <w:r>
              <w:rPr>
                <w:rFonts w:hint="eastAsia" w:ascii="宋体" w:hAnsi="宋体" w:cs="宋体"/>
                <w:color w:val="auto"/>
                <w:szCs w:val="21"/>
              </w:rPr>
              <w:t>每获得1项得2分，总分不超过</w:t>
            </w:r>
            <w:r>
              <w:rPr>
                <w:rFonts w:hint="eastAsia" w:ascii="宋体" w:hAnsi="宋体" w:cs="宋体"/>
                <w:color w:val="auto"/>
                <w:szCs w:val="21"/>
                <w:lang w:val="en-US" w:eastAsia="zh-CN"/>
              </w:rPr>
              <w:t>10</w:t>
            </w:r>
            <w:r>
              <w:rPr>
                <w:rFonts w:hint="eastAsia" w:ascii="宋体" w:hAnsi="宋体" w:cs="宋体"/>
                <w:color w:val="auto"/>
                <w:szCs w:val="21"/>
              </w:rPr>
              <w:t>分。（需提供相关证明材料）</w:t>
            </w:r>
          </w:p>
        </w:tc>
        <w:tc>
          <w:tcPr>
            <w:tcW w:w="1284" w:type="dxa"/>
            <w:noWrap w:val="0"/>
            <w:vAlign w:val="center"/>
          </w:tcPr>
          <w:p>
            <w:pPr>
              <w:autoSpaceDE w:val="0"/>
              <w:autoSpaceDN w:val="0"/>
              <w:adjustRightInd w:val="0"/>
              <w:jc w:val="center"/>
              <w:rPr>
                <w:rFonts w:ascii="宋体" w:hAnsi="宋体" w:cs="宋体"/>
                <w:color w:val="auto"/>
                <w:szCs w:val="21"/>
                <w:lang w:val="zh-CN"/>
              </w:rPr>
            </w:pPr>
            <w:r>
              <w:rPr>
                <w:rFonts w:hint="eastAsia" w:ascii="宋体" w:hAnsi="宋体" w:cs="宋体"/>
                <w:color w:val="auto"/>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11" w:type="dxa"/>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1768" w:type="dxa"/>
            <w:noWrap w:val="0"/>
            <w:vAlign w:val="center"/>
          </w:tcPr>
          <w:p>
            <w:pPr>
              <w:jc w:val="center"/>
              <w:rPr>
                <w:rFonts w:ascii="宋体" w:hAnsi="宋体" w:cs="宋体"/>
                <w:color w:val="auto"/>
                <w:szCs w:val="21"/>
              </w:rPr>
            </w:pPr>
            <w:r>
              <w:rPr>
                <w:rFonts w:hint="eastAsia" w:ascii="宋体" w:hAnsi="宋体" w:cs="宋体"/>
                <w:color w:val="auto"/>
                <w:szCs w:val="21"/>
              </w:rPr>
              <w:t>同类项目业绩</w:t>
            </w:r>
          </w:p>
        </w:tc>
        <w:tc>
          <w:tcPr>
            <w:tcW w:w="814" w:type="dxa"/>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4986" w:type="dxa"/>
            <w:noWrap w:val="0"/>
            <w:vAlign w:val="top"/>
          </w:tcPr>
          <w:p>
            <w:pPr>
              <w:numPr>
                <w:ilvl w:val="0"/>
                <w:numId w:val="2"/>
              </w:numPr>
              <w:rPr>
                <w:rFonts w:ascii="宋体" w:hAnsi="宋体" w:cs="宋体"/>
                <w:color w:val="auto"/>
                <w:szCs w:val="21"/>
              </w:rPr>
            </w:pPr>
            <w:r>
              <w:rPr>
                <w:rFonts w:hint="eastAsia" w:ascii="宋体" w:hAnsi="宋体" w:cs="宋体"/>
                <w:color w:val="auto"/>
                <w:szCs w:val="21"/>
              </w:rPr>
              <w:t>投标人在近</w:t>
            </w:r>
            <w:r>
              <w:rPr>
                <w:rFonts w:hint="eastAsia" w:ascii="宋体" w:hAnsi="宋体" w:cs="宋体"/>
                <w:color w:val="auto"/>
                <w:szCs w:val="21"/>
                <w:lang w:val="en-US" w:eastAsia="zh-CN"/>
              </w:rPr>
              <w:t>三</w:t>
            </w:r>
            <w:r>
              <w:rPr>
                <w:rFonts w:hint="eastAsia" w:ascii="宋体" w:hAnsi="宋体" w:cs="宋体"/>
                <w:color w:val="auto"/>
                <w:szCs w:val="21"/>
              </w:rPr>
              <w:t>年</w:t>
            </w:r>
            <w:r>
              <w:rPr>
                <w:rFonts w:hint="eastAsia" w:ascii="宋体" w:hAnsi="宋体" w:cs="宋体"/>
                <w:color w:val="auto"/>
                <w:szCs w:val="21"/>
                <w:lang w:val="en-US" w:eastAsia="zh-CN"/>
              </w:rPr>
              <w:t>内有同类项目业绩</w:t>
            </w:r>
            <w:r>
              <w:rPr>
                <w:rFonts w:hint="eastAsia" w:ascii="宋体" w:hAnsi="宋体" w:cs="宋体"/>
                <w:color w:val="auto"/>
                <w:szCs w:val="21"/>
              </w:rPr>
              <w:t>（时间范围从</w:t>
            </w:r>
            <w:bookmarkStart w:id="0" w:name="_GoBack"/>
            <w:bookmarkEnd w:id="0"/>
            <w:r>
              <w:rPr>
                <w:rFonts w:hint="eastAsia" w:ascii="宋体" w:hAnsi="宋体" w:cs="宋体"/>
                <w:color w:val="auto"/>
                <w:szCs w:val="21"/>
                <w:lang w:val="en-US" w:eastAsia="zh-CN"/>
              </w:rPr>
              <w:t>2017年11月至今</w:t>
            </w:r>
            <w:r>
              <w:rPr>
                <w:rFonts w:hint="eastAsia" w:ascii="宋体" w:hAnsi="宋体" w:cs="宋体"/>
                <w:color w:val="auto"/>
                <w:szCs w:val="21"/>
              </w:rPr>
              <w:t>），已完工同类项目案例（同一</w:t>
            </w:r>
            <w:r>
              <w:rPr>
                <w:rFonts w:hint="eastAsia" w:ascii="宋体" w:hAnsi="宋体" w:cs="宋体"/>
                <w:color w:val="auto"/>
                <w:szCs w:val="21"/>
                <w:lang w:val="en-US" w:eastAsia="zh-CN"/>
              </w:rPr>
              <w:t>招标单位</w:t>
            </w:r>
            <w:r>
              <w:rPr>
                <w:rFonts w:hint="eastAsia" w:ascii="宋体" w:hAnsi="宋体" w:cs="宋体"/>
                <w:color w:val="auto"/>
                <w:szCs w:val="21"/>
              </w:rPr>
              <w:t>只算一个）3次或以上的，得</w:t>
            </w:r>
            <w:r>
              <w:rPr>
                <w:rFonts w:hint="eastAsia" w:ascii="宋体" w:hAnsi="宋体" w:cs="宋体"/>
                <w:color w:val="auto"/>
                <w:szCs w:val="21"/>
                <w:lang w:val="en-US" w:eastAsia="zh-CN"/>
              </w:rPr>
              <w:t>10</w:t>
            </w:r>
            <w:r>
              <w:rPr>
                <w:rFonts w:hint="eastAsia" w:ascii="宋体" w:hAnsi="宋体" w:cs="宋体"/>
                <w:color w:val="auto"/>
                <w:szCs w:val="21"/>
              </w:rPr>
              <w:t>分。</w:t>
            </w:r>
          </w:p>
          <w:p>
            <w:pPr>
              <w:numPr>
                <w:ilvl w:val="0"/>
                <w:numId w:val="2"/>
              </w:numPr>
              <w:rPr>
                <w:rFonts w:ascii="宋体" w:hAnsi="宋体" w:cs="宋体"/>
                <w:color w:val="auto"/>
                <w:szCs w:val="21"/>
              </w:rPr>
            </w:pPr>
            <w:r>
              <w:rPr>
                <w:rFonts w:hint="eastAsia" w:ascii="宋体" w:hAnsi="宋体" w:cs="宋体"/>
                <w:color w:val="auto"/>
                <w:szCs w:val="21"/>
              </w:rPr>
              <w:t>已完工同类项目案例</w:t>
            </w:r>
            <w:r>
              <w:rPr>
                <w:rFonts w:hint="eastAsia" w:ascii="宋体" w:hAnsi="宋体" w:cs="宋体"/>
                <w:color w:val="auto"/>
                <w:szCs w:val="21"/>
                <w:lang w:val="en-US" w:eastAsia="zh-CN"/>
              </w:rPr>
              <w:t>2</w:t>
            </w:r>
            <w:r>
              <w:rPr>
                <w:rFonts w:hint="eastAsia" w:ascii="宋体" w:hAnsi="宋体" w:cs="宋体"/>
                <w:color w:val="auto"/>
                <w:szCs w:val="21"/>
              </w:rPr>
              <w:t>次的，得</w:t>
            </w:r>
            <w:r>
              <w:rPr>
                <w:rFonts w:hint="eastAsia" w:ascii="宋体" w:hAnsi="宋体" w:cs="宋体"/>
                <w:color w:val="auto"/>
                <w:szCs w:val="21"/>
                <w:lang w:val="en-US" w:eastAsia="zh-CN"/>
              </w:rPr>
              <w:t>7</w:t>
            </w:r>
            <w:r>
              <w:rPr>
                <w:rFonts w:hint="eastAsia" w:ascii="宋体" w:hAnsi="宋体" w:cs="宋体"/>
                <w:color w:val="auto"/>
                <w:szCs w:val="21"/>
              </w:rPr>
              <w:t>分。</w:t>
            </w:r>
          </w:p>
          <w:p>
            <w:pPr>
              <w:numPr>
                <w:ilvl w:val="0"/>
                <w:numId w:val="2"/>
              </w:numPr>
              <w:rPr>
                <w:rFonts w:ascii="宋体" w:hAnsi="宋体" w:cs="宋体"/>
                <w:color w:val="auto"/>
                <w:szCs w:val="21"/>
              </w:rPr>
            </w:pPr>
            <w:r>
              <w:rPr>
                <w:rFonts w:hint="eastAsia" w:ascii="宋体" w:hAnsi="宋体" w:cs="宋体"/>
                <w:color w:val="auto"/>
                <w:szCs w:val="21"/>
              </w:rPr>
              <w:t>已完工同类项目案例</w:t>
            </w:r>
            <w:r>
              <w:rPr>
                <w:rFonts w:hint="eastAsia" w:ascii="宋体" w:hAnsi="宋体" w:cs="宋体"/>
                <w:color w:val="auto"/>
                <w:szCs w:val="21"/>
                <w:lang w:val="en-US" w:eastAsia="zh-CN"/>
              </w:rPr>
              <w:t>1</w:t>
            </w:r>
            <w:r>
              <w:rPr>
                <w:rFonts w:hint="eastAsia" w:ascii="宋体" w:hAnsi="宋体" w:cs="宋体"/>
                <w:color w:val="auto"/>
                <w:szCs w:val="21"/>
              </w:rPr>
              <w:t>次的，得</w:t>
            </w:r>
            <w:r>
              <w:rPr>
                <w:rFonts w:hint="eastAsia" w:ascii="宋体" w:hAnsi="宋体" w:cs="宋体"/>
                <w:color w:val="auto"/>
                <w:szCs w:val="21"/>
                <w:lang w:val="en-US" w:eastAsia="zh-CN"/>
              </w:rPr>
              <w:t>4</w:t>
            </w:r>
            <w:r>
              <w:rPr>
                <w:rFonts w:hint="eastAsia" w:ascii="宋体" w:hAnsi="宋体" w:cs="宋体"/>
                <w:color w:val="auto"/>
                <w:szCs w:val="21"/>
              </w:rPr>
              <w:t>分。</w:t>
            </w:r>
          </w:p>
          <w:p>
            <w:pPr>
              <w:numPr>
                <w:ilvl w:val="0"/>
                <w:numId w:val="2"/>
              </w:numPr>
              <w:rPr>
                <w:rFonts w:ascii="宋体" w:hAnsi="宋体" w:cs="宋体"/>
                <w:color w:val="auto"/>
                <w:szCs w:val="21"/>
              </w:rPr>
            </w:pPr>
            <w:r>
              <w:rPr>
                <w:rFonts w:hint="eastAsia" w:ascii="宋体" w:hAnsi="宋体" w:cs="宋体"/>
                <w:color w:val="auto"/>
                <w:szCs w:val="21"/>
                <w:lang w:val="en-US" w:eastAsia="zh-CN"/>
              </w:rPr>
              <w:t>其余情况</w:t>
            </w:r>
            <w:r>
              <w:rPr>
                <w:rFonts w:hint="eastAsia" w:ascii="宋体" w:hAnsi="宋体" w:cs="宋体"/>
                <w:color w:val="auto"/>
                <w:szCs w:val="21"/>
              </w:rPr>
              <w:t>，</w:t>
            </w:r>
            <w:r>
              <w:rPr>
                <w:rFonts w:hint="eastAsia" w:ascii="宋体" w:hAnsi="宋体" w:cs="宋体"/>
                <w:color w:val="auto"/>
                <w:szCs w:val="21"/>
                <w:lang w:val="en-US" w:eastAsia="zh-CN"/>
              </w:rPr>
              <w:t>不得分</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证明文件：投标人须提供相关有效业绩的合同关键页或中标通知书（证明文件中须清晰体现项目签订时间、项目金额、项目内容等）复印件加盖投标人公章。</w:t>
            </w:r>
          </w:p>
        </w:tc>
        <w:tc>
          <w:tcPr>
            <w:tcW w:w="1284" w:type="dxa"/>
            <w:noWrap w:val="0"/>
            <w:vAlign w:val="center"/>
          </w:tcPr>
          <w:p>
            <w:pPr>
              <w:autoSpaceDE w:val="0"/>
              <w:autoSpaceDN w:val="0"/>
              <w:adjustRightInd w:val="0"/>
              <w:jc w:val="center"/>
              <w:rPr>
                <w:rFonts w:ascii="宋体" w:hAnsi="宋体" w:cs="宋体"/>
                <w:color w:val="auto"/>
                <w:szCs w:val="21"/>
                <w:lang w:val="zh-CN"/>
              </w:rPr>
            </w:pPr>
            <w:r>
              <w:rPr>
                <w:rFonts w:hint="eastAsia" w:ascii="宋体" w:hAnsi="宋体" w:cs="宋体"/>
                <w:color w:val="auto"/>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611" w:type="dxa"/>
            <w:noWrap w:val="0"/>
            <w:vAlign w:val="center"/>
          </w:tcPr>
          <w:p>
            <w:pPr>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3</w:t>
            </w:r>
          </w:p>
        </w:tc>
        <w:tc>
          <w:tcPr>
            <w:tcW w:w="2582" w:type="dxa"/>
            <w:gridSpan w:val="2"/>
            <w:noWrap w:val="0"/>
            <w:vAlign w:val="center"/>
          </w:tcPr>
          <w:p>
            <w:pPr>
              <w:jc w:val="center"/>
              <w:rPr>
                <w:rFonts w:hint="eastAsia" w:ascii="宋体" w:hAnsi="宋体" w:cs="宋体"/>
                <w:color w:val="auto"/>
                <w:szCs w:val="21"/>
              </w:rPr>
            </w:pPr>
            <w:r>
              <w:rPr>
                <w:rFonts w:hint="eastAsia" w:ascii="宋体" w:hAnsi="宋体"/>
                <w:b/>
                <w:color w:val="auto"/>
                <w:szCs w:val="21"/>
              </w:rPr>
              <w:t>疫情防控</w:t>
            </w:r>
          </w:p>
        </w:tc>
        <w:tc>
          <w:tcPr>
            <w:tcW w:w="4986" w:type="dxa"/>
            <w:noWrap w:val="0"/>
            <w:vAlign w:val="top"/>
          </w:tcPr>
          <w:p>
            <w:pPr>
              <w:spacing w:line="360" w:lineRule="auto"/>
              <w:ind w:left="0" w:leftChars="0"/>
              <w:jc w:val="center"/>
              <w:rPr>
                <w:rFonts w:hint="default" w:ascii="宋体" w:hAnsi="宋体" w:eastAsia="宋体" w:cs="宋体"/>
                <w:color w:val="auto"/>
                <w:szCs w:val="21"/>
                <w:lang w:val="en-US" w:eastAsia="zh-CN"/>
              </w:rPr>
            </w:pPr>
            <w:r>
              <w:rPr>
                <w:rFonts w:hint="eastAsia" w:ascii="宋体" w:hAnsi="宋体"/>
                <w:b/>
                <w:color w:val="auto"/>
                <w:szCs w:val="21"/>
              </w:rPr>
              <w:t>5分</w:t>
            </w:r>
          </w:p>
        </w:tc>
        <w:tc>
          <w:tcPr>
            <w:tcW w:w="1284" w:type="dxa"/>
            <w:noWrap w:val="0"/>
            <w:vAlign w:val="center"/>
          </w:tcPr>
          <w:p>
            <w:pPr>
              <w:autoSpaceDE w:val="0"/>
              <w:autoSpaceDN w:val="0"/>
              <w:adjustRightInd w:val="0"/>
              <w:jc w:val="center"/>
              <w:rPr>
                <w:rFonts w:hint="eastAsia" w:ascii="宋体" w:hAnsi="宋体" w:cs="宋体"/>
                <w:color w:val="auto"/>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611" w:type="dxa"/>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w:t>
            </w:r>
            <w:r>
              <w:rPr>
                <w:rFonts w:hint="eastAsia" w:ascii="宋体" w:hAnsi="宋体"/>
                <w:color w:val="auto"/>
                <w:szCs w:val="21"/>
              </w:rPr>
              <w:t>1</w:t>
            </w:r>
            <w:r>
              <w:rPr>
                <w:rFonts w:hint="eastAsia" w:ascii="宋体" w:hAnsi="宋体"/>
                <w:color w:val="auto"/>
                <w:szCs w:val="21"/>
                <w:lang w:val="en-US" w:eastAsia="zh-CN"/>
              </w:rPr>
              <w:t>)</w:t>
            </w:r>
          </w:p>
        </w:tc>
        <w:tc>
          <w:tcPr>
            <w:tcW w:w="1768" w:type="dxa"/>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疫情防控重点保障企业</w:t>
            </w:r>
          </w:p>
        </w:tc>
        <w:tc>
          <w:tcPr>
            <w:tcW w:w="814" w:type="dxa"/>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3</w:t>
            </w:r>
          </w:p>
        </w:tc>
        <w:tc>
          <w:tcPr>
            <w:tcW w:w="4986" w:type="dxa"/>
            <w:noWrap w:val="0"/>
            <w:vAlign w:val="center"/>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c>
          <w:tcPr>
            <w:tcW w:w="1284" w:type="dxa"/>
            <w:noWrap w:val="0"/>
            <w:vAlign w:val="center"/>
          </w:tcPr>
          <w:p>
            <w:pPr>
              <w:autoSpaceDE w:val="0"/>
              <w:autoSpaceDN w:val="0"/>
              <w:adjustRightInd w:val="0"/>
              <w:jc w:val="center"/>
              <w:rPr>
                <w:rFonts w:hint="eastAsia" w:ascii="宋体" w:hAnsi="宋体" w:cs="宋体"/>
                <w:color w:val="auto"/>
                <w:szCs w:val="21"/>
                <w:lang w:val="zh-CN"/>
              </w:rPr>
            </w:pPr>
            <w:r>
              <w:rPr>
                <w:rFonts w:hint="eastAsia" w:ascii="宋体" w:hAnsi="宋体" w:cs="宋体"/>
                <w:color w:val="auto"/>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611" w:type="dxa"/>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w:t>
            </w:r>
            <w:r>
              <w:rPr>
                <w:rFonts w:hint="eastAsia" w:ascii="宋体" w:hAnsi="宋体"/>
                <w:color w:val="auto"/>
                <w:szCs w:val="21"/>
              </w:rPr>
              <w:t>2</w:t>
            </w:r>
            <w:r>
              <w:rPr>
                <w:rFonts w:hint="eastAsia" w:ascii="宋体" w:hAnsi="宋体"/>
                <w:color w:val="auto"/>
                <w:szCs w:val="21"/>
                <w:lang w:val="en-US" w:eastAsia="zh-CN"/>
              </w:rPr>
              <w:t>)</w:t>
            </w:r>
          </w:p>
        </w:tc>
        <w:tc>
          <w:tcPr>
            <w:tcW w:w="1768" w:type="dxa"/>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稳岗企业</w:t>
            </w:r>
          </w:p>
        </w:tc>
        <w:tc>
          <w:tcPr>
            <w:tcW w:w="814" w:type="dxa"/>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w:t>
            </w:r>
          </w:p>
        </w:tc>
        <w:tc>
          <w:tcPr>
            <w:tcW w:w="4986" w:type="dxa"/>
            <w:noWrap w:val="0"/>
            <w:vAlign w:val="center"/>
          </w:tcPr>
          <w:p>
            <w:pPr>
              <w:jc w:val="left"/>
              <w:rPr>
                <w:rFonts w:ascii="宋体" w:hAnsi="宋体"/>
                <w:color w:val="auto"/>
                <w:szCs w:val="21"/>
              </w:rPr>
            </w:pPr>
            <w:r>
              <w:rPr>
                <w:rFonts w:hint="eastAsia" w:ascii="宋体" w:hAnsi="宋体"/>
                <w:color w:val="auto"/>
                <w:szCs w:val="21"/>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w:t>
            </w:r>
            <w:r>
              <w:rPr>
                <w:rFonts w:hint="eastAsia" w:ascii="宋体" w:hAnsi="宋体"/>
                <w:color w:val="auto"/>
                <w:szCs w:val="21"/>
                <w:lang w:eastAsia="zh-CN"/>
              </w:rPr>
              <w:t>《</w:t>
            </w:r>
            <w:r>
              <w:rPr>
                <w:rFonts w:hint="eastAsia" w:ascii="宋体" w:hAnsi="宋体"/>
                <w:color w:val="auto"/>
                <w:szCs w:val="21"/>
              </w:rPr>
              <w:t>承诺函</w:t>
            </w:r>
            <w:r>
              <w:rPr>
                <w:rFonts w:hint="eastAsia" w:ascii="宋体" w:hAnsi="宋体"/>
                <w:color w:val="auto"/>
                <w:szCs w:val="21"/>
                <w:lang w:eastAsia="zh-CN"/>
              </w:rPr>
              <w:t>》</w:t>
            </w:r>
            <w:r>
              <w:rPr>
                <w:rFonts w:hint="eastAsia" w:ascii="宋体" w:hAnsi="宋体"/>
                <w:color w:val="auto"/>
                <w:szCs w:val="21"/>
              </w:rPr>
              <w:t>即可获得评审得分。</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投标人提供虚假承诺的，将做无效投标处理，涉嫌存在违法违规行为的，依法报主管部门处理处罚。</w:t>
            </w:r>
          </w:p>
        </w:tc>
        <w:tc>
          <w:tcPr>
            <w:tcW w:w="1284" w:type="dxa"/>
            <w:noWrap w:val="0"/>
            <w:vAlign w:val="center"/>
          </w:tcPr>
          <w:p>
            <w:pPr>
              <w:autoSpaceDE w:val="0"/>
              <w:autoSpaceDN w:val="0"/>
              <w:adjustRightInd w:val="0"/>
              <w:jc w:val="center"/>
              <w:rPr>
                <w:rFonts w:hint="eastAsia" w:ascii="宋体" w:hAnsi="宋体" w:cs="宋体"/>
                <w:color w:val="auto"/>
                <w:szCs w:val="21"/>
                <w:lang w:val="zh-CN"/>
              </w:rPr>
            </w:pPr>
            <w:r>
              <w:rPr>
                <w:rFonts w:hint="eastAsia" w:ascii="宋体" w:hAnsi="宋体" w:cs="宋体"/>
                <w:color w:val="auto"/>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179" w:type="dxa"/>
            <w:gridSpan w:val="4"/>
            <w:noWrap w:val="0"/>
            <w:vAlign w:val="center"/>
          </w:tcPr>
          <w:p>
            <w:pPr>
              <w:jc w:val="center"/>
              <w:rPr>
                <w:rFonts w:ascii="宋体" w:hAnsi="宋体" w:cs="宋体"/>
                <w:color w:val="auto"/>
                <w:szCs w:val="21"/>
              </w:rPr>
            </w:pPr>
            <w:r>
              <w:rPr>
                <w:rFonts w:hint="eastAsia" w:ascii="宋体" w:hAnsi="宋体" w:cs="宋体"/>
                <w:b/>
                <w:color w:val="auto"/>
                <w:szCs w:val="21"/>
                <w:lang w:val="zh-CN"/>
              </w:rPr>
              <w:t>三、价格部分</w:t>
            </w:r>
          </w:p>
        </w:tc>
        <w:tc>
          <w:tcPr>
            <w:tcW w:w="1284" w:type="dxa"/>
            <w:noWrap w:val="0"/>
            <w:vAlign w:val="center"/>
          </w:tcPr>
          <w:p>
            <w:pPr>
              <w:autoSpaceDE w:val="0"/>
              <w:autoSpaceDN w:val="0"/>
              <w:adjustRightInd w:val="0"/>
              <w:jc w:val="center"/>
              <w:rPr>
                <w:rFonts w:ascii="宋体" w:hAnsi="宋体" w:cs="宋体"/>
                <w:color w:val="auto"/>
                <w:szCs w:val="21"/>
              </w:rPr>
            </w:pPr>
            <w:r>
              <w:rPr>
                <w:rFonts w:hint="eastAsia" w:ascii="宋体" w:hAnsi="宋体" w:cs="宋体"/>
                <w:color w:val="auto"/>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179" w:type="dxa"/>
            <w:gridSpan w:val="4"/>
            <w:noWrap w:val="0"/>
            <w:vAlign w:val="center"/>
          </w:tcPr>
          <w:p>
            <w:pPr>
              <w:autoSpaceDE w:val="0"/>
              <w:autoSpaceDN w:val="0"/>
              <w:adjustRightInd w:val="0"/>
              <w:jc w:val="left"/>
              <w:rPr>
                <w:rFonts w:ascii="宋体" w:hAnsi="宋体" w:cs="宋体"/>
                <w:color w:val="auto"/>
                <w:szCs w:val="21"/>
              </w:rPr>
            </w:pPr>
            <w:r>
              <w:rPr>
                <w:rFonts w:hint="eastAsia" w:ascii="宋体" w:hAnsi="宋体" w:cs="宋体"/>
                <w:color w:val="auto"/>
                <w:szCs w:val="21"/>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100</w:t>
            </w:r>
          </w:p>
          <w:p>
            <w:pPr>
              <w:jc w:val="left"/>
              <w:rPr>
                <w:rFonts w:ascii="宋体" w:hAnsi="宋体" w:cs="宋体"/>
                <w:b/>
                <w:color w:val="auto"/>
                <w:szCs w:val="21"/>
                <w:lang w:val="zh-CN"/>
              </w:rPr>
            </w:pPr>
            <w:r>
              <w:rPr>
                <w:rFonts w:hint="eastAsia" w:ascii="宋体" w:hAnsi="宋体" w:cs="宋体"/>
                <w:color w:val="auto"/>
                <w:szCs w:val="21"/>
              </w:rPr>
              <w:t>注：为保证项目质量，投标人不得以低于成本的报价竞标</w:t>
            </w:r>
          </w:p>
        </w:tc>
        <w:tc>
          <w:tcPr>
            <w:tcW w:w="1284" w:type="dxa"/>
            <w:noWrap w:val="0"/>
            <w:vAlign w:val="center"/>
          </w:tcPr>
          <w:p>
            <w:pPr>
              <w:autoSpaceDE w:val="0"/>
              <w:autoSpaceDN w:val="0"/>
              <w:adjustRightInd w:val="0"/>
              <w:jc w:val="center"/>
              <w:rPr>
                <w:rFonts w:ascii="宋体" w:hAnsi="宋体" w:cs="宋体"/>
                <w:color w:val="auto"/>
                <w:szCs w:val="21"/>
                <w:lang w:val="zh-CN"/>
              </w:rPr>
            </w:pPr>
            <w:r>
              <w:rPr>
                <w:rFonts w:hint="eastAsia" w:ascii="宋体" w:hAnsi="宋体" w:cs="宋体"/>
                <w:color w:val="auto"/>
                <w:szCs w:val="21"/>
                <w:lang w:val="zh-CN"/>
              </w:rPr>
              <w:t>评分方式</w:t>
            </w:r>
          </w:p>
          <w:p>
            <w:pPr>
              <w:autoSpaceDE w:val="0"/>
              <w:autoSpaceDN w:val="0"/>
              <w:adjustRightInd w:val="0"/>
              <w:jc w:val="center"/>
              <w:rPr>
                <w:rFonts w:ascii="宋体" w:hAnsi="宋体" w:cs="宋体"/>
                <w:color w:val="auto"/>
                <w:szCs w:val="21"/>
              </w:rPr>
            </w:pPr>
            <w:r>
              <w:rPr>
                <w:rFonts w:hint="eastAsia" w:ascii="宋体" w:hAnsi="宋体" w:cs="宋体"/>
                <w:color w:val="auto"/>
                <w:szCs w:val="21"/>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179" w:type="dxa"/>
            <w:gridSpan w:val="4"/>
            <w:noWrap w:val="0"/>
            <w:vAlign w:val="center"/>
          </w:tcPr>
          <w:p>
            <w:pPr>
              <w:jc w:val="center"/>
              <w:rPr>
                <w:rFonts w:hint="default" w:ascii="宋体" w:hAnsi="宋体" w:eastAsia="宋体" w:cs="宋体"/>
                <w:color w:val="auto"/>
                <w:szCs w:val="21"/>
                <w:lang w:val="en-US" w:eastAsia="zh-CN"/>
              </w:rPr>
            </w:pPr>
            <w:r>
              <w:rPr>
                <w:rFonts w:hint="eastAsia" w:ascii="宋体" w:hAnsi="宋体" w:cs="宋体"/>
                <w:b/>
                <w:color w:val="auto"/>
                <w:szCs w:val="21"/>
                <w:lang w:val="en-US" w:eastAsia="zh-CN"/>
              </w:rPr>
              <w:t>四</w:t>
            </w:r>
            <w:r>
              <w:rPr>
                <w:rFonts w:hint="eastAsia" w:ascii="宋体" w:hAnsi="宋体" w:cs="宋体"/>
                <w:b/>
                <w:color w:val="auto"/>
                <w:szCs w:val="21"/>
                <w:lang w:val="zh-CN"/>
              </w:rPr>
              <w:t>、</w:t>
            </w:r>
            <w:r>
              <w:rPr>
                <w:rFonts w:hint="eastAsia" w:ascii="宋体" w:hAnsi="宋体" w:cs="宋体"/>
                <w:b/>
                <w:color w:val="auto"/>
                <w:szCs w:val="21"/>
                <w:lang w:val="en-US" w:eastAsia="zh-CN"/>
              </w:rPr>
              <w:t>政策部分</w:t>
            </w:r>
          </w:p>
        </w:tc>
        <w:tc>
          <w:tcPr>
            <w:tcW w:w="1284" w:type="dxa"/>
            <w:noWrap w:val="0"/>
            <w:vAlign w:val="center"/>
          </w:tcPr>
          <w:p>
            <w:pPr>
              <w:autoSpaceDE w:val="0"/>
              <w:autoSpaceDN w:val="0"/>
              <w:adjustRightInd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611" w:type="dxa"/>
            <w:noWrap w:val="0"/>
            <w:vAlign w:val="center"/>
          </w:tcPr>
          <w:p>
            <w:pPr>
              <w:jc w:val="center"/>
              <w:rPr>
                <w:rFonts w:ascii="宋体" w:hAnsi="宋体" w:cs="宋体"/>
                <w:color w:val="auto"/>
                <w:szCs w:val="21"/>
              </w:rPr>
            </w:pPr>
            <w:r>
              <w:rPr>
                <w:rFonts w:hint="eastAsia" w:ascii="宋体" w:hAnsi="宋体" w:cs="宋体"/>
                <w:color w:val="auto"/>
                <w:szCs w:val="21"/>
              </w:rPr>
              <w:t>1</w:t>
            </w:r>
          </w:p>
        </w:tc>
        <w:tc>
          <w:tcPr>
            <w:tcW w:w="1768" w:type="dxa"/>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诚信情况</w:t>
            </w:r>
          </w:p>
        </w:tc>
        <w:tc>
          <w:tcPr>
            <w:tcW w:w="814" w:type="dxa"/>
            <w:noWrap w:val="0"/>
            <w:vAlign w:val="center"/>
          </w:tcPr>
          <w:p>
            <w:pPr>
              <w:jc w:val="center"/>
              <w:rPr>
                <w:rFonts w:ascii="宋体" w:hAnsi="宋体" w:cs="宋体"/>
                <w:color w:val="auto"/>
                <w:szCs w:val="21"/>
              </w:rPr>
            </w:pPr>
            <w:r>
              <w:rPr>
                <w:rFonts w:hint="eastAsia" w:ascii="宋体" w:hAnsi="宋体" w:cs="宋体"/>
                <w:b/>
                <w:bCs/>
                <w:color w:val="auto"/>
                <w:szCs w:val="21"/>
              </w:rPr>
              <w:t>5</w:t>
            </w:r>
          </w:p>
        </w:tc>
        <w:tc>
          <w:tcPr>
            <w:tcW w:w="4986" w:type="dxa"/>
            <w:noWrap w:val="0"/>
            <w:vAlign w:val="top"/>
          </w:tcPr>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满分。（提供《诚信承诺函》详见附件）</w:t>
            </w:r>
          </w:p>
        </w:tc>
        <w:tc>
          <w:tcPr>
            <w:tcW w:w="1284" w:type="dxa"/>
            <w:noWrap w:val="0"/>
            <w:vAlign w:val="center"/>
          </w:tcPr>
          <w:p>
            <w:pPr>
              <w:autoSpaceDE w:val="0"/>
              <w:autoSpaceDN w:val="0"/>
              <w:adjustRightInd w:val="0"/>
              <w:jc w:val="center"/>
              <w:rPr>
                <w:rFonts w:ascii="宋体" w:hAnsi="宋体" w:cs="宋体"/>
                <w:color w:val="auto"/>
                <w:szCs w:val="21"/>
                <w:lang w:val="zh-CN"/>
              </w:rPr>
            </w:pPr>
            <w:r>
              <w:rPr>
                <w:rFonts w:hint="eastAsia" w:ascii="宋体" w:hAnsi="宋体" w:cs="宋体"/>
                <w:color w:val="auto"/>
                <w:szCs w:val="21"/>
                <w:lang w:val="zh-CN"/>
              </w:rPr>
              <w:t>专家打分</w:t>
            </w:r>
          </w:p>
        </w:tc>
      </w:tr>
    </w:tbl>
    <w:p>
      <w:pPr>
        <w:rPr>
          <w:rFonts w:ascii="宋体" w:hAnsi="宋体"/>
          <w:color w:val="auto"/>
        </w:rPr>
      </w:pPr>
    </w:p>
    <w:p>
      <w:pPr>
        <w:rPr>
          <w:rFonts w:ascii="宋体" w:hAnsi="宋体"/>
          <w:color w:val="auto"/>
        </w:rPr>
      </w:pPr>
      <w:r>
        <w:rPr>
          <w:rFonts w:hint="eastAsia" w:ascii="宋体" w:hAnsi="宋体"/>
          <w:color w:val="auto"/>
        </w:rPr>
        <w:t>注：</w:t>
      </w:r>
    </w:p>
    <w:p>
      <w:pPr>
        <w:numPr>
          <w:ilvl w:val="0"/>
          <w:numId w:val="3"/>
        </w:numPr>
        <w:ind w:firstLine="420" w:firstLineChars="200"/>
        <w:rPr>
          <w:rFonts w:ascii="宋体" w:hAnsi="宋体"/>
          <w:color w:val="auto"/>
        </w:rPr>
      </w:pPr>
      <w:r>
        <w:rPr>
          <w:rFonts w:hint="eastAsia" w:ascii="宋体" w:hAnsi="宋体"/>
          <w:color w:val="auto"/>
        </w:rPr>
        <w:t>每一项的得分均不能超过该项最高分值。</w:t>
      </w:r>
    </w:p>
    <w:p>
      <w:pPr>
        <w:ind w:firstLine="420" w:firstLineChars="200"/>
        <w:rPr>
          <w:rFonts w:ascii="宋体" w:hAnsi="宋体"/>
          <w:color w:val="auto"/>
        </w:rPr>
      </w:pPr>
      <w:r>
        <w:rPr>
          <w:rFonts w:hint="eastAsia" w:ascii="宋体" w:hAnsi="宋体"/>
          <w:color w:val="auto"/>
        </w:rPr>
        <w:t>2. 缺项则该项为0分或不合格为0分。</w:t>
      </w:r>
    </w:p>
    <w:p>
      <w:pPr>
        <w:ind w:firstLine="420" w:firstLineChars="200"/>
        <w:rPr>
          <w:rFonts w:ascii="宋体" w:hAnsi="宋体"/>
          <w:color w:val="auto"/>
        </w:rPr>
      </w:pPr>
      <w:r>
        <w:rPr>
          <w:rFonts w:hint="eastAsia" w:ascii="宋体" w:hAnsi="宋体"/>
          <w:color w:val="auto"/>
        </w:rPr>
        <w:t>3. 价格、技术、商务</w:t>
      </w:r>
      <w:r>
        <w:rPr>
          <w:rFonts w:hint="eastAsia" w:ascii="宋体" w:hAnsi="宋体"/>
          <w:color w:val="auto"/>
          <w:lang w:eastAsia="zh-CN"/>
        </w:rPr>
        <w:t>、</w:t>
      </w:r>
      <w:r>
        <w:rPr>
          <w:rFonts w:hint="eastAsia" w:ascii="宋体" w:hAnsi="宋体"/>
          <w:color w:val="auto"/>
          <w:lang w:val="en-US" w:eastAsia="zh-CN"/>
        </w:rPr>
        <w:t>疫情防控、政策</w:t>
      </w:r>
      <w:r>
        <w:rPr>
          <w:rFonts w:hint="eastAsia" w:ascii="宋体" w:hAnsi="宋体"/>
          <w:color w:val="auto"/>
        </w:rPr>
        <w:t>部分为针对项目具体情况设置项目，累加满分为100分。</w:t>
      </w:r>
    </w:p>
    <w:p>
      <w:pPr>
        <w:ind w:firstLine="420" w:firstLineChars="200"/>
        <w:rPr>
          <w:color w:val="auto"/>
        </w:rPr>
      </w:pPr>
      <w:r>
        <w:rPr>
          <w:rFonts w:hint="eastAsia" w:ascii="宋体" w:hAnsi="宋体"/>
          <w:color w:val="auto"/>
        </w:rPr>
        <w:t>4. 综合以上</w:t>
      </w:r>
      <w:r>
        <w:rPr>
          <w:rFonts w:hint="eastAsia"/>
          <w:snapToGrid w:val="0"/>
          <w:color w:val="auto"/>
          <w:kern w:val="0"/>
        </w:rPr>
        <w:t>分析比较，评委会将对各投标文件进行书面的量化评定，得分</w:t>
      </w:r>
      <w:r>
        <w:rPr>
          <w:rFonts w:ascii="Arial" w:hAnsi="Arial" w:cs="Arial"/>
          <w:snapToGrid w:val="0"/>
          <w:color w:val="auto"/>
          <w:kern w:val="0"/>
          <w:szCs w:val="18"/>
        </w:rPr>
        <w:t>精确到小数点后一位</w:t>
      </w:r>
      <w:r>
        <w:rPr>
          <w:rFonts w:hint="eastAsia" w:ascii="Arial" w:hAnsi="Arial" w:cs="Arial"/>
          <w:snapToGrid w:val="0"/>
          <w:color w:val="auto"/>
          <w:kern w:val="0"/>
          <w:szCs w:val="18"/>
        </w:rPr>
        <w:t>。</w:t>
      </w:r>
    </w:p>
    <w:p/>
    <w:p>
      <w:pPr>
        <w:rPr>
          <w:rFonts w:hint="default" w:eastAsia="宋体"/>
          <w:b/>
          <w:bCs/>
          <w:color w:val="FF0000"/>
          <w:sz w:val="28"/>
          <w:szCs w:val="36"/>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ECE1A"/>
    <w:multiLevelType w:val="singleLevel"/>
    <w:tmpl w:val="887ECE1A"/>
    <w:lvl w:ilvl="0" w:tentative="0">
      <w:start w:val="1"/>
      <w:numFmt w:val="decimal"/>
      <w:suff w:val="nothing"/>
      <w:lvlText w:val="%1、"/>
      <w:lvlJc w:val="left"/>
    </w:lvl>
  </w:abstractNum>
  <w:abstractNum w:abstractNumId="1">
    <w:nsid w:val="A29E1886"/>
    <w:multiLevelType w:val="singleLevel"/>
    <w:tmpl w:val="A29E1886"/>
    <w:lvl w:ilvl="0" w:tentative="0">
      <w:start w:val="1"/>
      <w:numFmt w:val="decimal"/>
      <w:suff w:val="nothing"/>
      <w:lvlText w:val="%1、"/>
      <w:lvlJc w:val="left"/>
    </w:lvl>
  </w:abstractNum>
  <w:abstractNum w:abstractNumId="2">
    <w:nsid w:val="B6D9E14C"/>
    <w:multiLevelType w:val="singleLevel"/>
    <w:tmpl w:val="B6D9E14C"/>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A463C"/>
    <w:rsid w:val="26F9260D"/>
    <w:rsid w:val="5B0A4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3"/>
    <w:next w:val="4"/>
    <w:qFormat/>
    <w:uiPriority w:val="0"/>
    <w:pPr>
      <w:spacing w:line="416" w:lineRule="auto"/>
      <w:outlineLvl w:val="1"/>
    </w:pPr>
    <w:rPr>
      <w:rFonts w:ascii="Arial" w:hAnsi="Arial" w:eastAsia="黑体"/>
      <w:sz w:val="32"/>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2020-12-07T02:43:00Z</dcterms:created>
  <dc:creator>秦十一</dc:creator>
  <cp:lastModifiedBy>Darcya</cp:lastModifiedBy>
  <dcterms:modified xsi:type="dcterms:W3CDTF">2021-09-07T03:51:15Z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CFAAC878D9B54CF5802DF9453ABBA86A</vt:lpwstr>
  </property>
</Properties>
</file>