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ind w:firstLine="0" w:firstLineChars="0"/>
        <w:jc w:val="left"/>
        <w:rPr>
          <w:rFonts w:hint="default" w:ascii="黑体" w:hAnsi="宋体" w:eastAsia="黑体" w:cs="黑体"/>
          <w:color w:val="auto"/>
          <w:sz w:val="32"/>
          <w:szCs w:val="32"/>
          <w:highlight w:val="none"/>
          <w:lang w:val="en-US" w:eastAsia="zh-CN"/>
        </w:rPr>
      </w:pPr>
      <w:r>
        <w:rPr>
          <w:rFonts w:hint="eastAsia" w:ascii="黑体" w:hAnsi="宋体" w:eastAsia="黑体" w:cs="黑体"/>
          <w:color w:val="auto"/>
          <w:sz w:val="32"/>
          <w:szCs w:val="32"/>
          <w:highlight w:val="none"/>
        </w:rPr>
        <w:t>附件1</w:t>
      </w:r>
    </w:p>
    <w:p>
      <w:pPr>
        <w:spacing w:line="72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2021年深圳市退役军人事务局</w:t>
      </w:r>
    </w:p>
    <w:p>
      <w:pPr>
        <w:spacing w:line="720" w:lineRule="exact"/>
        <w:jc w:val="center"/>
        <w:rPr>
          <w:rFonts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国防教育讲座项目</w:t>
      </w:r>
      <w:r>
        <w:rPr>
          <w:rFonts w:hint="eastAsia" w:ascii="方正小标宋简体" w:hAnsi="方正小标宋简体" w:eastAsia="方正小标宋简体" w:cs="方正小标宋简体"/>
          <w:b w:val="0"/>
          <w:bCs w:val="0"/>
          <w:color w:val="auto"/>
          <w:sz w:val="44"/>
          <w:szCs w:val="44"/>
          <w:highlight w:val="none"/>
        </w:rPr>
        <w:t>综合评分表</w:t>
      </w:r>
    </w:p>
    <w:p>
      <w:pPr>
        <w:spacing w:line="560" w:lineRule="exact"/>
        <w:ind w:left="960" w:hanging="630" w:hangingChars="300"/>
        <w:jc w:val="center"/>
        <w:rPr>
          <w:color w:val="auto"/>
          <w:highlight w:val="none"/>
        </w:rPr>
      </w:pPr>
    </w:p>
    <w:tbl>
      <w:tblPr>
        <w:tblStyle w:val="6"/>
        <w:tblW w:w="11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09"/>
        <w:gridCol w:w="1442"/>
        <w:gridCol w:w="708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128" w:type="dxa"/>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评分</w:t>
            </w:r>
          </w:p>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因素</w:t>
            </w:r>
          </w:p>
        </w:tc>
        <w:tc>
          <w:tcPr>
            <w:tcW w:w="709" w:type="dxa"/>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1442" w:type="dxa"/>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评分内容</w:t>
            </w:r>
          </w:p>
        </w:tc>
        <w:tc>
          <w:tcPr>
            <w:tcW w:w="7088" w:type="dxa"/>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  分  标  准</w:t>
            </w:r>
          </w:p>
        </w:tc>
        <w:tc>
          <w:tcPr>
            <w:tcW w:w="811" w:type="dxa"/>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128"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报价</w:t>
            </w:r>
          </w:p>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部分</w:t>
            </w:r>
          </w:p>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（A）</w:t>
            </w:r>
          </w:p>
        </w:tc>
        <w:tc>
          <w:tcPr>
            <w:tcW w:w="709" w:type="dxa"/>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20分</w:t>
            </w:r>
          </w:p>
        </w:tc>
        <w:tc>
          <w:tcPr>
            <w:tcW w:w="1442"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w:t>
            </w:r>
          </w:p>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7088" w:type="dxa"/>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811" w:type="dxa"/>
            <w:vAlign w:val="center"/>
          </w:tcPr>
          <w:p>
            <w:pPr>
              <w:spacing w:line="360" w:lineRule="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Merge w:val="restart"/>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技术部分</w:t>
            </w:r>
          </w:p>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（B）</w:t>
            </w:r>
          </w:p>
        </w:tc>
        <w:tc>
          <w:tcPr>
            <w:tcW w:w="709" w:type="dxa"/>
            <w:vMerge w:val="restart"/>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55</w:t>
            </w:r>
            <w:r>
              <w:rPr>
                <w:rFonts w:hint="eastAsia" w:ascii="宋体" w:hAnsi="宋体" w:eastAsia="宋体" w:cs="宋体"/>
                <w:b/>
                <w:color w:val="auto"/>
                <w:sz w:val="24"/>
                <w:highlight w:val="none"/>
              </w:rPr>
              <w:t>分</w:t>
            </w:r>
          </w:p>
        </w:tc>
        <w:tc>
          <w:tcPr>
            <w:tcW w:w="1442" w:type="dxa"/>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B1、项目方案得分（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70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方案具有项目总体概述，根据业务需求提供符合要求的方案。方案要有针对性、有侧重点，条理清晰、表述完整；内容要全面、准确，且具有可操作性。在以上内容完整的基础上，根据内容的合理性、实用性进行评分：</w:t>
            </w:r>
          </w:p>
          <w:p>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项目方案内容合理全面、实用性强；</w:t>
            </w:r>
          </w:p>
          <w:p>
            <w:pPr>
              <w:numPr>
                <w:ilvl w:val="0"/>
                <w:numId w:val="1"/>
              </w:num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项目方案内容具有针对性；</w:t>
            </w:r>
          </w:p>
          <w:p>
            <w:pPr>
              <w:numPr>
                <w:ilvl w:val="0"/>
                <w:numId w:val="1"/>
              </w:num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项目方案内容有亮点且具备可操作性。</w:t>
            </w:r>
          </w:p>
          <w:p>
            <w:pPr>
              <w:numPr>
                <w:ilvl w:val="0"/>
                <w:numId w:val="0"/>
              </w:num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符合以上三点得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分，符合以上两点得1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分，符合以上一点得5分，不符合上述情况得0分。</w:t>
            </w:r>
          </w:p>
        </w:tc>
        <w:tc>
          <w:tcPr>
            <w:tcW w:w="811" w:type="dxa"/>
            <w:vAlign w:val="center"/>
          </w:tcPr>
          <w:p>
            <w:pPr>
              <w:spacing w:line="360" w:lineRule="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28" w:type="dxa"/>
            <w:vMerge w:val="continue"/>
            <w:vAlign w:val="center"/>
          </w:tcPr>
          <w:p>
            <w:pPr>
              <w:spacing w:line="360" w:lineRule="auto"/>
              <w:jc w:val="center"/>
              <w:rPr>
                <w:rFonts w:ascii="宋体" w:hAnsi="宋体" w:eastAsia="宋体" w:cs="宋体"/>
                <w:b/>
                <w:color w:val="auto"/>
                <w:sz w:val="24"/>
                <w:highlight w:val="none"/>
              </w:rPr>
            </w:pPr>
          </w:p>
        </w:tc>
        <w:tc>
          <w:tcPr>
            <w:tcW w:w="709" w:type="dxa"/>
            <w:vMerge w:val="continue"/>
            <w:vAlign w:val="center"/>
          </w:tcPr>
          <w:p>
            <w:pPr>
              <w:spacing w:line="360" w:lineRule="auto"/>
              <w:jc w:val="center"/>
              <w:rPr>
                <w:rFonts w:ascii="宋体" w:hAnsi="宋体" w:eastAsia="宋体" w:cs="宋体"/>
                <w:b/>
                <w:color w:val="auto"/>
                <w:sz w:val="24"/>
                <w:highlight w:val="none"/>
              </w:rPr>
            </w:pPr>
          </w:p>
        </w:tc>
        <w:tc>
          <w:tcPr>
            <w:tcW w:w="1442"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B2、团队</w:t>
            </w:r>
            <w:r>
              <w:rPr>
                <w:rFonts w:hint="eastAsia" w:ascii="宋体" w:hAnsi="宋体" w:eastAsia="宋体" w:cs="宋体"/>
                <w:color w:val="auto"/>
                <w:kern w:val="0"/>
                <w:sz w:val="21"/>
                <w:szCs w:val="21"/>
                <w:highlight w:val="none"/>
              </w:rPr>
              <w:t>实力得分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7088" w:type="dxa"/>
            <w:vAlign w:val="center"/>
          </w:tcPr>
          <w:p>
            <w:pPr>
              <w:jc w:val="left"/>
              <w:rPr>
                <w:rFonts w:hint="eastAsia"/>
                <w:color w:val="auto"/>
              </w:rPr>
            </w:pPr>
            <w:r>
              <w:rPr>
                <w:rFonts w:hint="eastAsia"/>
                <w:color w:val="auto"/>
                <w:lang w:val="en-US" w:eastAsia="zh-CN"/>
              </w:rPr>
              <w:t>1.</w:t>
            </w:r>
            <w:r>
              <w:rPr>
                <w:rFonts w:hint="eastAsia"/>
                <w:color w:val="auto"/>
              </w:rPr>
              <w:t>要求本项目负责人有相应项目经验。可独立带领团队项目执行落地，策划执行过</w:t>
            </w:r>
            <w:r>
              <w:rPr>
                <w:rFonts w:hint="eastAsia"/>
                <w:color w:val="auto"/>
                <w:lang w:val="en-US" w:eastAsia="zh-CN"/>
              </w:rPr>
              <w:t>类似规格国防教育</w:t>
            </w:r>
            <w:r>
              <w:rPr>
                <w:rFonts w:hint="eastAsia"/>
                <w:color w:val="auto"/>
              </w:rPr>
              <w:t>活动不少于</w:t>
            </w:r>
            <w:r>
              <w:rPr>
                <w:rFonts w:hint="eastAsia"/>
                <w:color w:val="auto"/>
                <w:lang w:val="en-US" w:eastAsia="zh-CN"/>
              </w:rPr>
              <w:t>1</w:t>
            </w:r>
            <w:r>
              <w:rPr>
                <w:rFonts w:hint="eastAsia"/>
                <w:color w:val="auto"/>
              </w:rPr>
              <w:t>0场，团队总人数至少5人以上，人员分工合理，得</w:t>
            </w:r>
            <w:r>
              <w:rPr>
                <w:rFonts w:hint="eastAsia"/>
                <w:color w:val="auto"/>
                <w:lang w:val="en-US" w:eastAsia="zh-CN"/>
              </w:rPr>
              <w:t>10</w:t>
            </w:r>
            <w:r>
              <w:rPr>
                <w:rFonts w:hint="eastAsia"/>
                <w:color w:val="auto"/>
              </w:rPr>
              <w:t>分；策划执行过</w:t>
            </w:r>
            <w:r>
              <w:rPr>
                <w:rFonts w:hint="eastAsia"/>
                <w:color w:val="auto"/>
                <w:lang w:val="en-US" w:eastAsia="zh-CN"/>
              </w:rPr>
              <w:t>类似规格国防教育</w:t>
            </w:r>
            <w:r>
              <w:rPr>
                <w:rFonts w:hint="eastAsia"/>
                <w:color w:val="auto"/>
              </w:rPr>
              <w:t>活动不少于</w:t>
            </w:r>
            <w:r>
              <w:rPr>
                <w:rFonts w:hint="eastAsia"/>
                <w:color w:val="auto"/>
                <w:lang w:val="en-US" w:eastAsia="zh-CN"/>
              </w:rPr>
              <w:t>6</w:t>
            </w:r>
            <w:r>
              <w:rPr>
                <w:rFonts w:hint="eastAsia"/>
                <w:color w:val="auto"/>
              </w:rPr>
              <w:t>场，团队总人数至少5人以上，人员分工合理，得</w:t>
            </w:r>
            <w:r>
              <w:rPr>
                <w:rFonts w:hint="eastAsia"/>
                <w:color w:val="auto"/>
                <w:lang w:val="en-US" w:eastAsia="zh-CN"/>
              </w:rPr>
              <w:t>6</w:t>
            </w:r>
            <w:r>
              <w:rPr>
                <w:rFonts w:hint="eastAsia"/>
                <w:color w:val="auto"/>
              </w:rPr>
              <w:t>分；策划执行过</w:t>
            </w:r>
            <w:r>
              <w:rPr>
                <w:rFonts w:hint="eastAsia"/>
                <w:color w:val="auto"/>
                <w:lang w:val="en-US" w:eastAsia="zh-CN"/>
              </w:rPr>
              <w:t>类似规格国防教育</w:t>
            </w:r>
            <w:r>
              <w:rPr>
                <w:rFonts w:hint="eastAsia"/>
                <w:color w:val="auto"/>
              </w:rPr>
              <w:t>活动不少于</w:t>
            </w:r>
            <w:r>
              <w:rPr>
                <w:rFonts w:hint="eastAsia"/>
                <w:color w:val="auto"/>
                <w:lang w:val="en-US" w:eastAsia="zh-CN"/>
              </w:rPr>
              <w:t>3</w:t>
            </w:r>
            <w:r>
              <w:rPr>
                <w:rFonts w:hint="eastAsia"/>
                <w:color w:val="auto"/>
              </w:rPr>
              <w:t>场，团队总人数至少5人以上，人员分工合理，得</w:t>
            </w:r>
            <w:r>
              <w:rPr>
                <w:rFonts w:hint="eastAsia"/>
                <w:color w:val="auto"/>
                <w:lang w:val="en-US" w:eastAsia="zh-CN"/>
              </w:rPr>
              <w:t>3</w:t>
            </w:r>
            <w:r>
              <w:rPr>
                <w:rFonts w:hint="eastAsia"/>
                <w:color w:val="auto"/>
              </w:rPr>
              <w:t>分</w:t>
            </w:r>
            <w:r>
              <w:rPr>
                <w:rFonts w:hint="eastAsia"/>
                <w:color w:val="auto"/>
                <w:lang w:eastAsia="zh-CN"/>
              </w:rPr>
              <w:t>，</w:t>
            </w:r>
            <w:r>
              <w:rPr>
                <w:rFonts w:hint="eastAsia"/>
                <w:color w:val="auto"/>
                <w:lang w:val="en-US" w:eastAsia="zh-CN"/>
              </w:rPr>
              <w:t>其他情况不得分</w:t>
            </w:r>
            <w:r>
              <w:rPr>
                <w:rFonts w:hint="eastAsia"/>
                <w:color w:val="auto"/>
              </w:rPr>
              <w:t>。注：涉及的项目经验指近5年（201</w:t>
            </w:r>
            <w:r>
              <w:rPr>
                <w:rFonts w:hint="eastAsia"/>
                <w:color w:val="auto"/>
                <w:lang w:val="en-US" w:eastAsia="zh-CN"/>
              </w:rPr>
              <w:t>6</w:t>
            </w:r>
            <w:r>
              <w:rPr>
                <w:rFonts w:hint="eastAsia"/>
                <w:color w:val="auto"/>
              </w:rPr>
              <w:t>年1月1日后，以合同签订日期为准）的项目</w:t>
            </w:r>
            <w:r>
              <w:rPr>
                <w:rFonts w:hint="eastAsia"/>
                <w:color w:val="auto"/>
                <w:lang w:eastAsia="zh-CN"/>
              </w:rPr>
              <w:t>，投标单位需提供合同关键页，</w:t>
            </w:r>
            <w:r>
              <w:rPr>
                <w:rFonts w:hint="eastAsia"/>
                <w:color w:val="auto"/>
                <w:lang w:val="en-US" w:eastAsia="zh-CN"/>
              </w:rPr>
              <w:t>项目经验证明文件需体现项目负责人</w:t>
            </w:r>
            <w:r>
              <w:rPr>
                <w:rFonts w:hint="eastAsia"/>
                <w:color w:val="auto"/>
              </w:rPr>
              <w:t>；</w:t>
            </w:r>
          </w:p>
          <w:p>
            <w:pPr>
              <w:jc w:val="left"/>
              <w:rPr>
                <w:rFonts w:hint="eastAsia"/>
                <w:color w:val="auto"/>
                <w:lang w:eastAsia="zh-CN"/>
              </w:rPr>
            </w:pPr>
            <w:r>
              <w:rPr>
                <w:rFonts w:hint="eastAsia"/>
                <w:color w:val="auto"/>
                <w:lang w:val="en-US" w:eastAsia="zh-CN"/>
              </w:rPr>
              <w:t>2.团队实力</w:t>
            </w:r>
            <w:r>
              <w:rPr>
                <w:rFonts w:hint="eastAsia"/>
                <w:color w:val="auto"/>
                <w:lang w:eastAsia="zh-CN"/>
              </w:rPr>
              <w:t>：</w:t>
            </w:r>
          </w:p>
          <w:p>
            <w:pPr>
              <w:jc w:val="left"/>
              <w:rPr>
                <w:rFonts w:hint="eastAsia"/>
                <w:color w:val="auto"/>
                <w:lang w:eastAsia="zh-CN"/>
              </w:rPr>
            </w:pPr>
            <w:r>
              <w:rPr>
                <w:rFonts w:hint="eastAsia"/>
                <w:color w:val="auto"/>
                <w:lang w:eastAsia="zh-CN"/>
              </w:rPr>
              <w:t>（1）</w:t>
            </w:r>
            <w:r>
              <w:rPr>
                <w:rFonts w:hint="eastAsia"/>
                <w:color w:val="auto"/>
                <w:lang w:val="en-US" w:eastAsia="zh-CN"/>
              </w:rPr>
              <w:t>至少3名</w:t>
            </w:r>
            <w:r>
              <w:rPr>
                <w:rFonts w:hint="eastAsia"/>
                <w:color w:val="auto"/>
                <w:lang w:eastAsia="zh-CN"/>
              </w:rPr>
              <w:t>团队成员具备项目策划、</w:t>
            </w:r>
            <w:r>
              <w:rPr>
                <w:rFonts w:hint="eastAsia"/>
                <w:color w:val="auto"/>
                <w:lang w:val="en-US" w:eastAsia="zh-CN"/>
              </w:rPr>
              <w:t>新闻传媒</w:t>
            </w:r>
            <w:r>
              <w:rPr>
                <w:rFonts w:hint="eastAsia"/>
                <w:color w:val="auto"/>
                <w:lang w:eastAsia="zh-CN"/>
              </w:rPr>
              <w:t>、视频拍摄、</w:t>
            </w:r>
            <w:r>
              <w:rPr>
                <w:rFonts w:hint="eastAsia"/>
                <w:color w:val="auto"/>
                <w:lang w:val="en-US" w:eastAsia="zh-CN"/>
              </w:rPr>
              <w:t>管理学</w:t>
            </w:r>
            <w:r>
              <w:rPr>
                <w:rFonts w:hint="eastAsia"/>
                <w:color w:val="auto"/>
                <w:lang w:eastAsia="zh-CN"/>
              </w:rPr>
              <w:t>等相关专业证书；</w:t>
            </w:r>
          </w:p>
          <w:p>
            <w:pPr>
              <w:jc w:val="left"/>
              <w:rPr>
                <w:rFonts w:hint="eastAsia"/>
                <w:color w:val="auto"/>
                <w:lang w:eastAsia="zh-CN"/>
              </w:rPr>
            </w:pPr>
            <w:r>
              <w:rPr>
                <w:rFonts w:hint="eastAsia"/>
                <w:color w:val="auto"/>
                <w:lang w:eastAsia="zh-CN"/>
              </w:rPr>
              <w:t>（2）</w:t>
            </w:r>
            <w:r>
              <w:rPr>
                <w:rFonts w:hint="eastAsia"/>
                <w:color w:val="auto"/>
                <w:lang w:val="en-US" w:eastAsia="zh-CN"/>
              </w:rPr>
              <w:t>至少1名</w:t>
            </w:r>
            <w:r>
              <w:rPr>
                <w:rFonts w:hint="eastAsia"/>
                <w:color w:val="auto"/>
                <w:lang w:eastAsia="zh-CN"/>
              </w:rPr>
              <w:t>团队</w:t>
            </w:r>
            <w:r>
              <w:rPr>
                <w:rFonts w:hint="eastAsia"/>
                <w:color w:val="auto"/>
                <w:lang w:val="en-US" w:eastAsia="zh-CN"/>
              </w:rPr>
              <w:t>成员</w:t>
            </w:r>
            <w:r>
              <w:rPr>
                <w:rFonts w:hint="eastAsia"/>
                <w:color w:val="auto"/>
                <w:lang w:eastAsia="zh-CN"/>
              </w:rPr>
              <w:t>具</w:t>
            </w:r>
            <w:r>
              <w:rPr>
                <w:rFonts w:hint="eastAsia"/>
                <w:color w:val="auto"/>
                <w:lang w:val="en-US" w:eastAsia="zh-CN"/>
              </w:rPr>
              <w:t>有</w:t>
            </w:r>
            <w:r>
              <w:rPr>
                <w:rFonts w:hint="eastAsia"/>
                <w:color w:val="auto"/>
                <w:lang w:eastAsia="zh-CN"/>
              </w:rPr>
              <w:t>全日制本科学历，</w:t>
            </w:r>
            <w:r>
              <w:rPr>
                <w:rFonts w:hint="eastAsia"/>
                <w:color w:val="auto"/>
                <w:lang w:val="en-US" w:eastAsia="zh-CN"/>
              </w:rPr>
              <w:t>从事</w:t>
            </w:r>
            <w:r>
              <w:rPr>
                <w:rFonts w:hint="eastAsia"/>
                <w:color w:val="auto"/>
                <w:lang w:eastAsia="zh-CN"/>
              </w:rPr>
              <w:t>相关</w:t>
            </w:r>
            <w:r>
              <w:rPr>
                <w:rFonts w:hint="eastAsia"/>
                <w:color w:val="auto"/>
                <w:lang w:val="en-US" w:eastAsia="zh-CN"/>
              </w:rPr>
              <w:t>行</w:t>
            </w:r>
            <w:r>
              <w:rPr>
                <w:rFonts w:hint="eastAsia"/>
                <w:color w:val="auto"/>
                <w:lang w:eastAsia="zh-CN"/>
              </w:rPr>
              <w:t>业且工作时间</w:t>
            </w:r>
            <w:r>
              <w:rPr>
                <w:rFonts w:hint="eastAsia"/>
                <w:color w:val="auto"/>
                <w:lang w:val="en-US" w:eastAsia="zh-CN"/>
              </w:rPr>
              <w:t>满5</w:t>
            </w:r>
            <w:r>
              <w:rPr>
                <w:rFonts w:hint="eastAsia"/>
                <w:color w:val="auto"/>
                <w:lang w:eastAsia="zh-CN"/>
              </w:rPr>
              <w:t>年以上。</w:t>
            </w:r>
          </w:p>
          <w:p>
            <w:pPr>
              <w:jc w:val="left"/>
              <w:rPr>
                <w:rFonts w:hint="default"/>
                <w:color w:val="auto"/>
                <w:lang w:val="en-US" w:eastAsia="zh-CN"/>
              </w:rPr>
            </w:pPr>
            <w:r>
              <w:rPr>
                <w:rFonts w:hint="eastAsia"/>
                <w:color w:val="auto"/>
                <w:lang w:eastAsia="zh-CN"/>
              </w:rPr>
              <w:t>满足以上两点得10分，满足以上一点得5分，不符合上述情况得0分。</w:t>
            </w:r>
            <w:r>
              <w:rPr>
                <w:rFonts w:hint="eastAsia"/>
                <w:color w:val="auto"/>
                <w:lang w:val="en-US" w:eastAsia="zh-CN"/>
              </w:rPr>
              <w:t>提供相关人员学历和工作时间证明材料。</w:t>
            </w:r>
          </w:p>
          <w:p>
            <w:pPr>
              <w:jc w:val="left"/>
              <w:rPr>
                <w:rFonts w:hint="default"/>
                <w:color w:val="auto"/>
                <w:lang w:val="en-US"/>
              </w:rPr>
            </w:pPr>
            <w:r>
              <w:rPr>
                <w:rFonts w:hint="eastAsia"/>
                <w:color w:val="auto"/>
                <w:lang w:val="en-US" w:eastAsia="zh-CN"/>
              </w:rPr>
              <w:t>3.投标单位</w:t>
            </w:r>
            <w:r>
              <w:rPr>
                <w:rFonts w:hint="eastAsia"/>
                <w:color w:val="auto"/>
                <w:lang w:eastAsia="zh-CN"/>
              </w:rPr>
              <w:t>：</w:t>
            </w:r>
            <w:r>
              <w:rPr>
                <w:rFonts w:hint="eastAsia"/>
                <w:color w:val="auto"/>
                <w:lang w:val="en-US" w:eastAsia="zh-CN"/>
              </w:rPr>
              <w:t>投标人注册地为深圳市，注册地在其他市但承诺中标后再深圳市设立服务点的，得5分，否则不得分</w:t>
            </w:r>
            <w:r>
              <w:rPr>
                <w:rFonts w:hint="eastAsia"/>
                <w:color w:val="auto"/>
                <w:lang w:eastAsia="zh-CN"/>
              </w:rPr>
              <w:t>。</w:t>
            </w:r>
            <w:r>
              <w:rPr>
                <w:rFonts w:hint="eastAsia"/>
                <w:color w:val="auto"/>
                <w:lang w:val="en-US" w:eastAsia="zh-CN"/>
              </w:rPr>
              <w:t>提供注册地证明文件扫描件或承诺书。</w:t>
            </w:r>
          </w:p>
        </w:tc>
        <w:tc>
          <w:tcPr>
            <w:tcW w:w="811" w:type="dxa"/>
            <w:vAlign w:val="center"/>
          </w:tcPr>
          <w:p>
            <w:pPr>
              <w:spacing w:line="360" w:lineRule="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128" w:type="dxa"/>
            <w:vMerge w:val="continue"/>
            <w:vAlign w:val="center"/>
          </w:tcPr>
          <w:p>
            <w:pPr>
              <w:spacing w:line="360" w:lineRule="auto"/>
              <w:jc w:val="center"/>
              <w:rPr>
                <w:rFonts w:ascii="宋体" w:hAnsi="宋体" w:eastAsia="宋体" w:cs="宋体"/>
                <w:b/>
                <w:color w:val="auto"/>
                <w:sz w:val="24"/>
                <w:highlight w:val="none"/>
              </w:rPr>
            </w:pPr>
          </w:p>
        </w:tc>
        <w:tc>
          <w:tcPr>
            <w:tcW w:w="709" w:type="dxa"/>
            <w:vMerge w:val="continue"/>
            <w:vAlign w:val="center"/>
          </w:tcPr>
          <w:p>
            <w:pPr>
              <w:spacing w:line="360" w:lineRule="auto"/>
              <w:jc w:val="center"/>
              <w:rPr>
                <w:rFonts w:ascii="宋体" w:hAnsi="宋体" w:eastAsia="宋体" w:cs="宋体"/>
                <w:b/>
                <w:color w:val="auto"/>
                <w:sz w:val="24"/>
                <w:highlight w:val="none"/>
              </w:rPr>
            </w:pPr>
          </w:p>
        </w:tc>
        <w:tc>
          <w:tcPr>
            <w:tcW w:w="1442"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B3、项目重点、难点分析（1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0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提供符合本项目服务特点的相关重点难点分析、应对措施及相关的合理化建议。</w:t>
            </w:r>
          </w:p>
          <w:p>
            <w:pPr>
              <w:numPr>
                <w:ilvl w:val="0"/>
                <w:numId w:val="2"/>
              </w:num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项目重点难点分析、应对措施及相关的合理化建议内容全面、具体；</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项目重点难点分析、应对措施及相关的合理化建议内容针对性强；</w:t>
            </w:r>
          </w:p>
          <w:p>
            <w:pPr>
              <w:numPr>
                <w:ilvl w:val="0"/>
                <w:numId w:val="0"/>
              </w:numPr>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项目重点难点分析、应对措施及相关的合理化建议内容科学合理、可操作性强；</w:t>
            </w:r>
          </w:p>
          <w:p>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满足已上三项要求得1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分，满足二项要求得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分，满足一项得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分，其他情况不得分。</w:t>
            </w:r>
          </w:p>
        </w:tc>
        <w:tc>
          <w:tcPr>
            <w:tcW w:w="811" w:type="dxa"/>
            <w:vAlign w:val="center"/>
          </w:tcPr>
          <w:p>
            <w:pPr>
              <w:spacing w:line="360" w:lineRule="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28" w:type="dxa"/>
            <w:vMerge w:val="continue"/>
            <w:vAlign w:val="center"/>
          </w:tcPr>
          <w:p>
            <w:pPr>
              <w:spacing w:line="360" w:lineRule="auto"/>
              <w:jc w:val="center"/>
              <w:rPr>
                <w:rFonts w:ascii="宋体" w:hAnsi="宋体" w:eastAsia="宋体" w:cs="宋体"/>
                <w:b/>
                <w:color w:val="auto"/>
                <w:sz w:val="24"/>
                <w:highlight w:val="none"/>
              </w:rPr>
            </w:pPr>
          </w:p>
        </w:tc>
        <w:tc>
          <w:tcPr>
            <w:tcW w:w="9239" w:type="dxa"/>
            <w:gridSpan w:val="3"/>
            <w:vAlign w:val="center"/>
          </w:tcPr>
          <w:p>
            <w:pPr>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技术部分得分（B）=B1+B2+B3</w:t>
            </w:r>
          </w:p>
        </w:tc>
        <w:tc>
          <w:tcPr>
            <w:tcW w:w="811" w:type="dxa"/>
            <w:vAlign w:val="center"/>
          </w:tcPr>
          <w:p>
            <w:pPr>
              <w:spacing w:line="360" w:lineRule="auto"/>
              <w:textAlignment w:val="baseline"/>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128" w:type="dxa"/>
            <w:vMerge w:val="restart"/>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商务部分（C）</w:t>
            </w:r>
          </w:p>
        </w:tc>
        <w:tc>
          <w:tcPr>
            <w:tcW w:w="709" w:type="dxa"/>
            <w:vMerge w:val="restart"/>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分</w:t>
            </w:r>
          </w:p>
        </w:tc>
        <w:tc>
          <w:tcPr>
            <w:tcW w:w="1442"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C1、同类项目经验</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7088" w:type="dxa"/>
            <w:vAlign w:val="center"/>
          </w:tcPr>
          <w:p>
            <w:pPr>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投标主体参与过</w:t>
            </w:r>
            <w:r>
              <w:rPr>
                <w:rFonts w:hint="eastAsia" w:ascii="宋体" w:hAnsi="宋体" w:eastAsia="宋体" w:cs="宋体"/>
                <w:color w:val="auto"/>
                <w:sz w:val="21"/>
                <w:szCs w:val="21"/>
                <w:highlight w:val="none"/>
                <w:lang w:val="en-US" w:eastAsia="zh-CN"/>
              </w:rPr>
              <w:t>5</w:t>
            </w:r>
            <w:r>
              <w:rPr>
                <w:rFonts w:ascii="宋体" w:hAnsi="宋体" w:eastAsia="宋体" w:cs="宋体"/>
                <w:color w:val="auto"/>
                <w:sz w:val="21"/>
                <w:szCs w:val="21"/>
                <w:highlight w:val="none"/>
              </w:rPr>
              <w:t>次</w:t>
            </w:r>
            <w:r>
              <w:rPr>
                <w:rFonts w:hint="eastAsia" w:ascii="宋体" w:hAnsi="宋体" w:eastAsia="宋体" w:cs="宋体"/>
                <w:color w:val="auto"/>
                <w:sz w:val="21"/>
                <w:szCs w:val="21"/>
                <w:highlight w:val="none"/>
                <w:lang w:val="en-US" w:eastAsia="zh-CN"/>
              </w:rPr>
              <w:t>及</w:t>
            </w:r>
            <w:r>
              <w:rPr>
                <w:rFonts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val="en-US" w:eastAsia="zh-CN"/>
              </w:rPr>
              <w:t>国防教育</w:t>
            </w:r>
            <w:r>
              <w:rPr>
                <w:rFonts w:ascii="宋体" w:hAnsi="宋体" w:eastAsia="宋体" w:cs="宋体"/>
                <w:color w:val="auto"/>
                <w:sz w:val="21"/>
                <w:szCs w:val="21"/>
                <w:highlight w:val="none"/>
              </w:rPr>
              <w:t>项目，</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投标主体参与过</w:t>
            </w:r>
            <w:r>
              <w:rPr>
                <w:rFonts w:hint="eastAsia" w:ascii="宋体" w:hAnsi="宋体" w:eastAsia="宋体" w:cs="宋体"/>
                <w:color w:val="auto"/>
                <w:sz w:val="21"/>
                <w:szCs w:val="21"/>
                <w:highlight w:val="none"/>
                <w:lang w:val="en-US" w:eastAsia="zh-CN"/>
              </w:rPr>
              <w:t>3到4次国防教育</w:t>
            </w:r>
            <w:r>
              <w:rPr>
                <w:rFonts w:ascii="宋体" w:hAnsi="宋体" w:eastAsia="宋体" w:cs="宋体"/>
                <w:color w:val="auto"/>
                <w:sz w:val="21"/>
                <w:szCs w:val="21"/>
                <w:highlight w:val="none"/>
              </w:rPr>
              <w:t>项目，</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投标主体参与过</w:t>
            </w:r>
            <w:r>
              <w:rPr>
                <w:rFonts w:hint="eastAsia" w:ascii="宋体" w:hAnsi="宋体" w:eastAsia="宋体" w:cs="宋体"/>
                <w:color w:val="auto"/>
                <w:sz w:val="21"/>
                <w:szCs w:val="21"/>
                <w:highlight w:val="none"/>
                <w:lang w:val="en-US" w:eastAsia="zh-CN"/>
              </w:rPr>
              <w:t>1到2</w:t>
            </w:r>
            <w:r>
              <w:rPr>
                <w:rFonts w:hint="eastAsia" w:ascii="宋体" w:hAnsi="宋体" w:eastAsia="宋体" w:cs="宋体"/>
                <w:color w:val="auto"/>
                <w:sz w:val="21"/>
                <w:szCs w:val="21"/>
                <w:highlight w:val="none"/>
              </w:rPr>
              <w:t>次</w:t>
            </w:r>
            <w:r>
              <w:rPr>
                <w:rFonts w:hint="eastAsia" w:ascii="宋体" w:hAnsi="宋体" w:eastAsia="宋体" w:cs="宋体"/>
                <w:color w:val="auto"/>
                <w:sz w:val="21"/>
                <w:szCs w:val="21"/>
                <w:highlight w:val="none"/>
                <w:lang w:val="en-US" w:eastAsia="zh-CN"/>
              </w:rPr>
              <w:t>国防教育项目</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jc w:val="left"/>
              <w:rPr>
                <w:rFonts w:hint="default"/>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其他情况不得分。</w:t>
            </w:r>
          </w:p>
          <w:p>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证明文件：投标人须提供相关有效业绩的合同关键页或中标通知书（证明文件中须清晰体现项目签订时间、项目金额、项目内容等）复印件加盖投标人公章。</w:t>
            </w:r>
          </w:p>
        </w:tc>
        <w:tc>
          <w:tcPr>
            <w:tcW w:w="811" w:type="dxa"/>
            <w:vAlign w:val="center"/>
          </w:tcPr>
          <w:p>
            <w:pPr>
              <w:spacing w:line="360" w:lineRule="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8" w:type="dxa"/>
            <w:vMerge w:val="continue"/>
            <w:vAlign w:val="center"/>
          </w:tcPr>
          <w:p>
            <w:pPr>
              <w:spacing w:line="360" w:lineRule="auto"/>
              <w:jc w:val="center"/>
              <w:rPr>
                <w:rFonts w:ascii="宋体" w:hAnsi="宋体" w:eastAsia="宋体" w:cs="宋体"/>
                <w:b/>
                <w:color w:val="auto"/>
                <w:sz w:val="24"/>
                <w:highlight w:val="none"/>
              </w:rPr>
            </w:pPr>
          </w:p>
        </w:tc>
        <w:tc>
          <w:tcPr>
            <w:tcW w:w="709" w:type="dxa"/>
            <w:vMerge w:val="continue"/>
            <w:vAlign w:val="center"/>
          </w:tcPr>
          <w:p>
            <w:pPr>
              <w:spacing w:line="360" w:lineRule="auto"/>
              <w:jc w:val="center"/>
              <w:rPr>
                <w:rFonts w:ascii="宋体" w:hAnsi="宋体" w:eastAsia="宋体" w:cs="宋体"/>
                <w:b/>
                <w:color w:val="auto"/>
                <w:sz w:val="24"/>
                <w:highlight w:val="none"/>
              </w:rPr>
            </w:pPr>
          </w:p>
        </w:tc>
        <w:tc>
          <w:tcPr>
            <w:tcW w:w="1442"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C2、售后服务（</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088" w:type="dxa"/>
            <w:vAlign w:val="center"/>
          </w:tcPr>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lang w:val="en-US" w:eastAsia="zh-CN"/>
              </w:rPr>
              <w:t>讲座录像进行后期加工整理，制作《鹏军思政大讲堂》影像作品集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细致</w:t>
            </w:r>
            <w:r>
              <w:rPr>
                <w:rFonts w:hint="eastAsia" w:ascii="宋体" w:hAnsi="宋体" w:eastAsia="宋体" w:cs="宋体"/>
                <w:color w:val="auto"/>
                <w:sz w:val="21"/>
                <w:szCs w:val="21"/>
                <w:highlight w:val="none"/>
              </w:rPr>
              <w:t>具体，满足用户要求并承诺在项目实施过程中能够按照客户方的需求不断完善和改进，以满足客户方的功能需求，</w:t>
            </w:r>
            <w:r>
              <w:rPr>
                <w:rFonts w:hint="eastAsia" w:ascii="宋体" w:hAnsi="宋体" w:eastAsia="宋体" w:cs="宋体"/>
                <w:color w:val="auto"/>
                <w:sz w:val="21"/>
                <w:szCs w:val="21"/>
                <w:highlight w:val="none"/>
                <w:lang w:val="en-US" w:eastAsia="zh-CN"/>
              </w:rPr>
              <w:t>对以上内容提供售后服务承诺函得5分，否则不得分。</w:t>
            </w:r>
          </w:p>
        </w:tc>
        <w:tc>
          <w:tcPr>
            <w:tcW w:w="811" w:type="dxa"/>
            <w:vAlign w:val="center"/>
          </w:tcPr>
          <w:p>
            <w:pPr>
              <w:spacing w:line="360" w:lineRule="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8" w:type="dxa"/>
            <w:vMerge w:val="continue"/>
            <w:vAlign w:val="center"/>
          </w:tcPr>
          <w:p>
            <w:pPr>
              <w:spacing w:line="360" w:lineRule="auto"/>
              <w:jc w:val="center"/>
              <w:rPr>
                <w:rFonts w:ascii="宋体" w:hAnsi="宋体" w:eastAsia="宋体" w:cs="宋体"/>
                <w:b/>
                <w:color w:val="auto"/>
                <w:sz w:val="24"/>
                <w:highlight w:val="none"/>
              </w:rPr>
            </w:pPr>
          </w:p>
        </w:tc>
        <w:tc>
          <w:tcPr>
            <w:tcW w:w="709" w:type="dxa"/>
            <w:vMerge w:val="continue"/>
            <w:vAlign w:val="center"/>
          </w:tcPr>
          <w:p>
            <w:pPr>
              <w:spacing w:line="360" w:lineRule="auto"/>
              <w:jc w:val="center"/>
              <w:rPr>
                <w:rFonts w:ascii="宋体" w:hAnsi="宋体" w:eastAsia="宋体" w:cs="宋体"/>
                <w:b/>
                <w:color w:val="auto"/>
                <w:sz w:val="24"/>
                <w:highlight w:val="none"/>
              </w:rPr>
            </w:pPr>
          </w:p>
        </w:tc>
        <w:tc>
          <w:tcPr>
            <w:tcW w:w="1442"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C3、诚信承诺（5分）</w:t>
            </w:r>
          </w:p>
        </w:tc>
        <w:tc>
          <w:tcPr>
            <w:tcW w:w="7088" w:type="dxa"/>
            <w:vAlign w:val="center"/>
          </w:tcPr>
          <w:p>
            <w:pPr>
              <w:rPr>
                <w:rFonts w:ascii="宋体" w:hAnsi="宋体" w:eastAsia="宋体" w:cs="宋体"/>
                <w:color w:val="auto"/>
                <w:sz w:val="21"/>
                <w:szCs w:val="21"/>
                <w:highlight w:val="none"/>
              </w:rPr>
            </w:pPr>
            <w:r>
              <w:rPr>
                <w:rFonts w:hint="eastAsia" w:ascii="宋体" w:hAnsi="宋体" w:eastAsia="宋体" w:cs="宋体"/>
                <w:color w:val="auto"/>
                <w:spacing w:val="-11"/>
                <w:kern w:val="16"/>
                <w:sz w:val="21"/>
                <w:szCs w:val="21"/>
                <w:highlight w:val="none"/>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811" w:type="dxa"/>
            <w:vAlign w:val="center"/>
          </w:tcPr>
          <w:p>
            <w:pPr>
              <w:spacing w:line="360" w:lineRule="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8" w:type="dxa"/>
            <w:vMerge w:val="continue"/>
            <w:vAlign w:val="center"/>
          </w:tcPr>
          <w:p>
            <w:pPr>
              <w:spacing w:line="360" w:lineRule="auto"/>
              <w:jc w:val="center"/>
              <w:rPr>
                <w:rFonts w:ascii="宋体" w:hAnsi="宋体" w:eastAsia="宋体" w:cs="宋体"/>
                <w:b/>
                <w:color w:val="auto"/>
                <w:sz w:val="24"/>
                <w:highlight w:val="none"/>
              </w:rPr>
            </w:pPr>
          </w:p>
        </w:tc>
        <w:tc>
          <w:tcPr>
            <w:tcW w:w="709" w:type="dxa"/>
            <w:vMerge w:val="continue"/>
            <w:vAlign w:val="center"/>
          </w:tcPr>
          <w:p>
            <w:pPr>
              <w:spacing w:line="360" w:lineRule="auto"/>
              <w:jc w:val="center"/>
              <w:rPr>
                <w:rFonts w:ascii="宋体" w:hAnsi="宋体" w:eastAsia="宋体" w:cs="宋体"/>
                <w:b/>
                <w:color w:val="auto"/>
                <w:sz w:val="24"/>
                <w:highlight w:val="none"/>
              </w:rPr>
            </w:pPr>
          </w:p>
        </w:tc>
        <w:tc>
          <w:tcPr>
            <w:tcW w:w="1442"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C4、疫情防控（</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088" w:type="dxa"/>
            <w:vAlign w:val="center"/>
          </w:tcPr>
          <w:p>
            <w:pPr>
              <w:rPr>
                <w:rFonts w:hint="eastAsia" w:ascii="宋体" w:hAnsi="宋体" w:eastAsia="宋体" w:cs="宋体"/>
                <w:color w:val="auto"/>
                <w:spacing w:val="-11"/>
                <w:kern w:val="16"/>
                <w:sz w:val="21"/>
                <w:szCs w:val="21"/>
                <w:highlight w:val="none"/>
                <w:lang w:val="en-US" w:eastAsia="zh-CN"/>
              </w:rPr>
            </w:pPr>
            <w:r>
              <w:rPr>
                <w:rFonts w:hint="eastAsia" w:ascii="宋体" w:hAnsi="宋体" w:eastAsia="宋体" w:cs="宋体"/>
                <w:color w:val="auto"/>
                <w:spacing w:val="-11"/>
                <w:kern w:val="16"/>
                <w:sz w:val="21"/>
                <w:szCs w:val="21"/>
                <w:highlight w:val="none"/>
                <w:lang w:val="en-US" w:eastAsia="zh-CN"/>
              </w:rPr>
              <w:t>疫情防控重点企业此评分项中满分为3分，稳岗企业此评分项中满分为2分。具体按以下方式评分：</w:t>
            </w:r>
          </w:p>
          <w:p>
            <w:pPr>
              <w:numPr>
                <w:ilvl w:val="0"/>
                <w:numId w:val="0"/>
              </w:numPr>
              <w:rPr>
                <w:rFonts w:hint="eastAsia" w:ascii="宋体" w:hAnsi="宋体" w:eastAsia="宋体" w:cs="宋体"/>
                <w:color w:val="auto"/>
                <w:spacing w:val="-11"/>
                <w:kern w:val="16"/>
                <w:sz w:val="21"/>
                <w:szCs w:val="21"/>
                <w:highlight w:val="none"/>
                <w:lang w:val="en-US" w:eastAsia="zh-CN"/>
              </w:rPr>
            </w:pPr>
            <w:r>
              <w:rPr>
                <w:rFonts w:ascii="宋体" w:hAnsi="宋体" w:eastAsia="宋体" w:cs="宋体"/>
                <w:color w:val="auto"/>
                <w:sz w:val="21"/>
                <w:szCs w:val="21"/>
                <w:highlight w:val="none"/>
              </w:rPr>
              <w:t>（1）</w:t>
            </w:r>
            <w:r>
              <w:rPr>
                <w:rFonts w:hint="eastAsia" w:ascii="宋体" w:hAnsi="宋体" w:eastAsia="宋体" w:cs="宋体"/>
                <w:color w:val="auto"/>
                <w:spacing w:val="-11"/>
                <w:kern w:val="16"/>
                <w:sz w:val="21"/>
                <w:szCs w:val="21"/>
                <w:highlight w:val="none"/>
                <w:lang w:val="en-US" w:eastAsia="zh-CN"/>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p>
            <w:pPr>
              <w:numPr>
                <w:ilvl w:val="0"/>
                <w:numId w:val="0"/>
              </w:numP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pacing w:val="-11"/>
                <w:kern w:val="16"/>
                <w:sz w:val="21"/>
                <w:szCs w:val="21"/>
                <w:highlight w:val="none"/>
                <w:lang w:val="en-US" w:eastAsia="zh-CN"/>
              </w:rPr>
              <w:t>未裁员或裁员率低于20%的企业，即投标前一个月实际参加社会保险（至少包括养老保险）的员工人数（含免缴或延期缴纳社会保险人数）不低于2020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811" w:type="dxa"/>
            <w:vAlign w:val="center"/>
          </w:tcPr>
          <w:p>
            <w:pPr>
              <w:spacing w:line="360" w:lineRule="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28" w:type="dxa"/>
            <w:vMerge w:val="continue"/>
            <w:vAlign w:val="center"/>
          </w:tcPr>
          <w:p>
            <w:pPr>
              <w:widowControl/>
              <w:spacing w:line="360" w:lineRule="auto"/>
              <w:jc w:val="center"/>
              <w:rPr>
                <w:rFonts w:ascii="宋体" w:hAnsi="宋体" w:eastAsia="宋体" w:cs="宋体"/>
                <w:b/>
                <w:color w:val="auto"/>
                <w:sz w:val="24"/>
                <w:highlight w:val="none"/>
              </w:rPr>
            </w:pPr>
          </w:p>
        </w:tc>
        <w:tc>
          <w:tcPr>
            <w:tcW w:w="709" w:type="dxa"/>
            <w:vMerge w:val="continue"/>
            <w:vAlign w:val="center"/>
          </w:tcPr>
          <w:p>
            <w:pPr>
              <w:widowControl/>
              <w:spacing w:line="360" w:lineRule="auto"/>
              <w:jc w:val="center"/>
              <w:rPr>
                <w:rFonts w:ascii="宋体" w:hAnsi="宋体" w:eastAsia="宋体" w:cs="宋体"/>
                <w:b/>
                <w:color w:val="auto"/>
                <w:sz w:val="24"/>
                <w:highlight w:val="none"/>
              </w:rPr>
            </w:pPr>
          </w:p>
        </w:tc>
        <w:tc>
          <w:tcPr>
            <w:tcW w:w="8530" w:type="dxa"/>
            <w:gridSpan w:val="2"/>
            <w:vAlign w:val="center"/>
          </w:tcPr>
          <w:p>
            <w:pPr>
              <w:ind w:left="420" w:hanging="420" w:hangingChars="20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商务部分得分（C）=C1+C2</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C3+C4</w:t>
            </w:r>
          </w:p>
        </w:tc>
        <w:tc>
          <w:tcPr>
            <w:tcW w:w="811" w:type="dxa"/>
            <w:vAlign w:val="center"/>
          </w:tcPr>
          <w:p>
            <w:pPr>
              <w:spacing w:line="360" w:lineRule="auto"/>
              <w:ind w:left="480" w:hanging="480" w:hangingChars="200"/>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367" w:type="dxa"/>
            <w:gridSpan w:val="4"/>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评标总得分 Z = A + B + C</w:t>
            </w:r>
          </w:p>
        </w:tc>
        <w:tc>
          <w:tcPr>
            <w:tcW w:w="811" w:type="dxa"/>
            <w:vAlign w:val="center"/>
          </w:tcPr>
          <w:p>
            <w:pPr>
              <w:spacing w:line="360" w:lineRule="auto"/>
              <w:jc w:val="center"/>
              <w:rPr>
                <w:rFonts w:ascii="宋体" w:hAnsi="宋体" w:eastAsia="宋体" w:cs="宋体"/>
                <w:b/>
                <w:color w:val="auto"/>
                <w:sz w:val="24"/>
                <w:highlight w:val="none"/>
              </w:rPr>
            </w:pPr>
          </w:p>
        </w:tc>
      </w:tr>
    </w:tbl>
    <w:p>
      <w:pPr>
        <w:pStyle w:val="2"/>
        <w:wordWrap/>
        <w:rPr>
          <w:rFonts w:hint="eastAsia" w:ascii="仿宋_GB2312" w:hAnsi="仿宋_GB2312" w:eastAsia="仿宋_GB2312" w:cs="仿宋_GB2312"/>
          <w:spacing w:val="0"/>
          <w:sz w:val="32"/>
          <w:szCs w:val="22"/>
          <w:lang w:val="en-US" w:eastAsia="zh-CN"/>
        </w:rPr>
      </w:pPr>
      <w:bookmarkStart w:id="0" w:name="_GoBack"/>
      <w:bookmarkEnd w:id="0"/>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23FF2"/>
    <w:multiLevelType w:val="singleLevel"/>
    <w:tmpl w:val="3D123FF2"/>
    <w:lvl w:ilvl="0" w:tentative="0">
      <w:start w:val="1"/>
      <w:numFmt w:val="decimal"/>
      <w:suff w:val="nothing"/>
      <w:lvlText w:val="（%1）"/>
      <w:lvlJc w:val="left"/>
    </w:lvl>
  </w:abstractNum>
  <w:abstractNum w:abstractNumId="1">
    <w:nsid w:val="43F0703E"/>
    <w:multiLevelType w:val="singleLevel"/>
    <w:tmpl w:val="43F0703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1449"/>
    <w:rsid w:val="054E7B37"/>
    <w:rsid w:val="061046B4"/>
    <w:rsid w:val="10771A5C"/>
    <w:rsid w:val="12F50F9A"/>
    <w:rsid w:val="177A4A72"/>
    <w:rsid w:val="18AD4EDD"/>
    <w:rsid w:val="1CEB201B"/>
    <w:rsid w:val="1D2422D8"/>
    <w:rsid w:val="1DB6683E"/>
    <w:rsid w:val="1F503C3D"/>
    <w:rsid w:val="1F685A0E"/>
    <w:rsid w:val="1FCD1098"/>
    <w:rsid w:val="23580451"/>
    <w:rsid w:val="23953D64"/>
    <w:rsid w:val="25770344"/>
    <w:rsid w:val="28705485"/>
    <w:rsid w:val="2AF84FC5"/>
    <w:rsid w:val="2D461807"/>
    <w:rsid w:val="2E307053"/>
    <w:rsid w:val="316177D1"/>
    <w:rsid w:val="332D0E73"/>
    <w:rsid w:val="33963EA5"/>
    <w:rsid w:val="33F26F14"/>
    <w:rsid w:val="342E5DDD"/>
    <w:rsid w:val="35562E87"/>
    <w:rsid w:val="36D93230"/>
    <w:rsid w:val="3AB16F27"/>
    <w:rsid w:val="3B7D74A7"/>
    <w:rsid w:val="3D29768E"/>
    <w:rsid w:val="3E74248C"/>
    <w:rsid w:val="3F565067"/>
    <w:rsid w:val="443343C8"/>
    <w:rsid w:val="47723FBF"/>
    <w:rsid w:val="496252CD"/>
    <w:rsid w:val="4B5302ED"/>
    <w:rsid w:val="4B614502"/>
    <w:rsid w:val="4EF011B2"/>
    <w:rsid w:val="4EFD61F6"/>
    <w:rsid w:val="50170447"/>
    <w:rsid w:val="50C74AA2"/>
    <w:rsid w:val="526A64D9"/>
    <w:rsid w:val="546468FA"/>
    <w:rsid w:val="552879CF"/>
    <w:rsid w:val="58006B58"/>
    <w:rsid w:val="5BD06558"/>
    <w:rsid w:val="5D3E099F"/>
    <w:rsid w:val="5DDC6FF2"/>
    <w:rsid w:val="614673D9"/>
    <w:rsid w:val="62842CC0"/>
    <w:rsid w:val="633F60A2"/>
    <w:rsid w:val="63706084"/>
    <w:rsid w:val="64A3481F"/>
    <w:rsid w:val="657A5A1A"/>
    <w:rsid w:val="65891D53"/>
    <w:rsid w:val="669E7AD0"/>
    <w:rsid w:val="676F7C28"/>
    <w:rsid w:val="6790745C"/>
    <w:rsid w:val="6A3807B1"/>
    <w:rsid w:val="6B995C1C"/>
    <w:rsid w:val="6CBA2FF4"/>
    <w:rsid w:val="6F8838FA"/>
    <w:rsid w:val="70C90FB5"/>
    <w:rsid w:val="71144604"/>
    <w:rsid w:val="71292DC2"/>
    <w:rsid w:val="743C2246"/>
    <w:rsid w:val="77F063C9"/>
    <w:rsid w:val="7E2B6AEA"/>
    <w:rsid w:val="7E2E5BD6"/>
    <w:rsid w:val="7F37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Indent"/>
    <w:basedOn w:val="1"/>
    <w:unhideWhenUsed/>
    <w:qFormat/>
    <w:uiPriority w:val="99"/>
    <w:pPr>
      <w:ind w:firstLine="420" w:firstLineChars="200"/>
    </w:pPr>
  </w:style>
  <w:style w:type="paragraph" w:styleId="4">
    <w:name w:val="Plain Text"/>
    <w:basedOn w:val="1"/>
    <w:unhideWhenUsed/>
    <w:qFormat/>
    <w:uiPriority w:val="99"/>
    <w:rPr>
      <w:rFonts w:ascii="宋体" w:hAnsi="Courier New" w:cs="Courier New"/>
      <w:szCs w:val="21"/>
    </w:rPr>
  </w:style>
  <w:style w:type="paragraph" w:styleId="5">
    <w:name w:val="Normal (Web)"/>
    <w:basedOn w:val="1"/>
    <w:unhideWhenUsed/>
    <w:qFormat/>
    <w:uiPriority w:val="99"/>
    <w:rPr>
      <w:sz w:val="24"/>
    </w:rPr>
  </w:style>
  <w:style w:type="character" w:customStyle="1" w:styleId="8">
    <w:name w:val="font01"/>
    <w:basedOn w:val="7"/>
    <w:qFormat/>
    <w:uiPriority w:val="0"/>
    <w:rPr>
      <w:rFonts w:ascii="Arial" w:hAnsi="Arial" w:cs="Arial"/>
      <w:color w:val="000000"/>
      <w:sz w:val="22"/>
      <w:szCs w:val="22"/>
      <w:u w:val="none"/>
    </w:rPr>
  </w:style>
  <w:style w:type="character" w:customStyle="1" w:styleId="9">
    <w:name w:val="font41"/>
    <w:basedOn w:val="7"/>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2021-08-17T08:06:00Z</dcterms:created>
  <dc:creator>admin</dc:creator>
  <cp:lastModifiedBy>陆路</cp:lastModifiedBy>
  <cp:lastPrinted>2021-09-03T01:53:00Z</cp:lastPrinted>
  <dcterms:modified xsi:type="dcterms:W3CDTF">2021-10-18T02:08:36Z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5BD47AB0CAC54FF18C52024FDAA37D08</vt:lpwstr>
  </property>
</Properties>
</file>