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after="217" w:afterLines="50"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无烟党政机关建设评分表</w:t>
      </w:r>
    </w:p>
    <w:p>
      <w:pPr>
        <w:spacing w:after="217" w:afterLines="50" w:line="540" w:lineRule="exact"/>
        <w:ind w:firstLine="22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单位名称：</w:t>
      </w:r>
    </w:p>
    <w:tbl>
      <w:tblPr>
        <w:tblStyle w:val="5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4682"/>
        <w:gridCol w:w="98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665" w:type="dxa"/>
            <w:shd w:val="clear" w:color="auto" w:fill="D9D9D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</w:t>
            </w:r>
          </w:p>
        </w:tc>
        <w:tc>
          <w:tcPr>
            <w:tcW w:w="4682" w:type="dxa"/>
            <w:shd w:val="clear" w:color="auto" w:fill="D9D9D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评估标准</w:t>
            </w:r>
          </w:p>
        </w:tc>
        <w:tc>
          <w:tcPr>
            <w:tcW w:w="985" w:type="dxa"/>
            <w:shd w:val="clear" w:color="auto" w:fill="D9D9D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得分</w:t>
            </w:r>
          </w:p>
        </w:tc>
        <w:tc>
          <w:tcPr>
            <w:tcW w:w="1385" w:type="dxa"/>
            <w:shd w:val="clear" w:color="auto" w:fill="D9D9D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评估方法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380" w:lineRule="exact"/>
              <w:ind w:left="120" w:hanging="110" w:hanging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一、组织领导（10分）</w:t>
            </w: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1.本机构有职责明确的控烟领导小组，2分；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听取汇报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查阅文件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2.各部门有职责明确的控烟工作负责人，2分；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3.将控烟工作纳入本单位的工作计划，2分；并有资金保障，1分；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4.本机构领导成员都不吸烟，3分；有1位吸烟成员扣1分，扣完为止；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二、控烟考评制度（6分）</w:t>
            </w: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1.本机构有控烟考评奖惩制度，2分；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听取汇报 查阅文件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2.有控烟考评奖惩标准，2分；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3.有控烟考评奖惩记录，2分； 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三、无烟环境布置及室内全面禁烟（40分）</w:t>
            </w: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1.本机构所有建筑物入口处有清晰明显的禁止吸烟提示，5分；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2.本机构所属管辖区域的等候厅、会议室、厕所、走廊、电梯、楼梯等区域内有明显的禁烟标识，10分；缺1处扣2分；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3.本机构室内场所完全禁止吸烟，21分；每发现1个烟头扣1分；发现吸烟者1次扣2分；每发现1个工作人员在室内吸烟扣5分；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4.若设置室外吸烟区，且远离密集人群和必经通道，有明显的引导标识，4分；设置不符规范，扣2分，无引导标识，扣2分；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若不设室外吸烟区，室外场所完全禁烟，管理方法等同室内禁烟场所，4分；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四、控烟监督巡查（10分）</w:t>
            </w: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1.机构内设有控烟监督员和巡查员，3分；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现场考察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2.对控烟监督员和巡查员进行相关培训，并有培训记录，3分； 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3.有控烟监督和巡查相关工作记录及值班表，4分；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五、控烟宣传教育（10分）</w:t>
            </w: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1.有一定数量和种类的控烟宣传形式，如新媒体、电视、展板、宣传栏、海报、折页、标语等，至少3种，6分；少1种扣2分；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现场考察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2.开展控烟宣传活动：讲座、咨询、沙龙、戒烟大赛、控烟知识竞赛等，每年至少2次，4分；少1次扣2分；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六、控烟劝阻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1.有明确的全体职工劝阻吸烟的责任要求，并制定相关制度，4分； 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现场考察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2.工作人员及时劝阻吸烟，6分；有工作人员在场的吸烟行为未被劝阻，扣6分；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七、为员工提供戒烟帮助（8分）</w:t>
            </w: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1.掌握机构所有员工吸烟情况，4分；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听取汇报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2.为员工提供戒烟帮助，4分；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八、禁止出售烟草产品、禁止烟草广告和赞助（6分）</w:t>
            </w: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本机构内商店、小卖部、食堂等不出售烟草制品， 3分，发现扣3分；本机构禁止烟草广告和烟草赞助，3分，发现扣6分。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现场考察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总分（100分）</w:t>
            </w:r>
          </w:p>
        </w:tc>
        <w:tc>
          <w:tcPr>
            <w:tcW w:w="4682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ind w:left="-813" w:leftChars="-428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pacing w:val="-10"/>
          <w:sz w:val="24"/>
          <w:szCs w:val="24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pacing w:val="-10"/>
          <w:sz w:val="24"/>
          <w:szCs w:val="24"/>
        </w:rPr>
        <w:t xml:space="preserve">      注：总分为100分，80分以上达标；八项中如有一项得0分为不达标。</w:t>
      </w:r>
    </w:p>
    <w:p>
      <w:pPr>
        <w:spacing w:line="560" w:lineRule="exact"/>
        <w:ind w:firstLine="3520" w:firstLineChars="16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560" w:lineRule="exact"/>
        <w:ind w:firstLine="3520" w:firstLineChars="16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560" w:lineRule="exact"/>
        <w:ind w:firstLine="3520" w:firstLineChars="16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560" w:lineRule="exact"/>
        <w:ind w:firstLine="3520" w:firstLineChars="16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560" w:lineRule="exact"/>
        <w:ind w:firstLine="3520" w:firstLineChars="16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560" w:lineRule="exact"/>
        <w:ind w:firstLine="3520" w:firstLineChars="16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560" w:lineRule="exact"/>
        <w:ind w:firstLine="3520" w:firstLineChars="16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560" w:lineRule="exact"/>
        <w:ind w:firstLine="3520" w:firstLineChars="16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560" w:lineRule="exact"/>
        <w:ind w:firstLine="3520" w:firstLineChars="16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rPr>
          <w:sz w:val="32"/>
        </w:rPr>
      </w:pPr>
    </w:p>
    <w:sectPr>
      <w:headerReference r:id="rId3" w:type="default"/>
      <w:footerReference r:id="rId4" w:type="default"/>
      <w:pgSz w:w="11906" w:h="16838"/>
      <w:pgMar w:top="1644" w:right="1587" w:bottom="1644" w:left="1587" w:header="851" w:footer="992" w:gutter="0"/>
      <w:cols w:space="720" w:num="1"/>
      <w:rtlGutter w:val="0"/>
      <w:docGrid w:type="linesAndChars" w:linePitch="285" w:charSpace="-41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300BD"/>
    <w:rsid w:val="036572AE"/>
    <w:rsid w:val="04C657F5"/>
    <w:rsid w:val="094300BD"/>
    <w:rsid w:val="0D210343"/>
    <w:rsid w:val="0E654AF1"/>
    <w:rsid w:val="11FC50AB"/>
    <w:rsid w:val="1A1F3CED"/>
    <w:rsid w:val="28585074"/>
    <w:rsid w:val="2EE20BBD"/>
    <w:rsid w:val="2F66122A"/>
    <w:rsid w:val="315A202F"/>
    <w:rsid w:val="3CE9163E"/>
    <w:rsid w:val="45E1779F"/>
    <w:rsid w:val="58895405"/>
    <w:rsid w:val="5AC8018F"/>
    <w:rsid w:val="5BF67A00"/>
    <w:rsid w:val="6B9457C6"/>
    <w:rsid w:val="6DB7196C"/>
    <w:rsid w:val="6F3E04E2"/>
    <w:rsid w:val="7AA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#1|1"/>
    <w:basedOn w:val="1"/>
    <w:qFormat/>
    <w:uiPriority w:val="0"/>
    <w:pPr>
      <w:spacing w:after="69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2021-10-25T08:40:00Z</dcterms:created>
  <dc:creator>赖伟强</dc:creator>
  <cp:lastModifiedBy>Darcya</cp:lastModifiedBy>
  <dcterms:modified xsi:type="dcterms:W3CDTF">2021-11-05T02:20:03Z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49E57F1A2E154F56A420CC749BF38558</vt:lpwstr>
  </property>
</Properties>
</file>