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Times New Roman" w:eastAsia="方正小标宋简体"/>
          <w:sz w:val="44"/>
          <w:szCs w:val="44"/>
          <w:lang w:bidi="ar"/>
        </w:rPr>
      </w:pPr>
      <w:r>
        <w:rPr>
          <w:rFonts w:hint="eastAsia" w:ascii="方正小标宋简体" w:hAnsi="Times New Roman" w:eastAsia="方正小标宋简体"/>
          <w:sz w:val="44"/>
          <w:szCs w:val="44"/>
          <w:lang w:bidi="ar"/>
        </w:rPr>
        <w:t>综合评分表</w:t>
      </w:r>
    </w:p>
    <w:p>
      <w:pPr>
        <w:pStyle w:val="2"/>
        <w:spacing w:line="720" w:lineRule="exact"/>
      </w:pPr>
    </w:p>
    <w:tbl>
      <w:tblPr>
        <w:tblStyle w:val="6"/>
        <w:tblW w:w="10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720"/>
        <w:gridCol w:w="1440"/>
        <w:gridCol w:w="670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1096" w:type="dxa"/>
            <w:vAlign w:val="center"/>
          </w:tcPr>
          <w:p>
            <w:pPr>
              <w:spacing w:line="360" w:lineRule="auto"/>
              <w:jc w:val="center"/>
              <w:rPr>
                <w:rFonts w:ascii="Songti SC" w:hAnsi="Songti SC" w:eastAsia="Songti SC" w:cs="华文仿宋"/>
                <w:b/>
                <w:bCs/>
                <w:szCs w:val="21"/>
              </w:rPr>
            </w:pPr>
            <w:r>
              <w:rPr>
                <w:rFonts w:hint="eastAsia" w:ascii="Songti SC" w:hAnsi="Songti SC" w:eastAsia="Songti SC" w:cs="华文仿宋"/>
                <w:b/>
                <w:bCs/>
                <w:szCs w:val="21"/>
              </w:rPr>
              <w:t>评分因素</w:t>
            </w:r>
          </w:p>
        </w:tc>
        <w:tc>
          <w:tcPr>
            <w:tcW w:w="720" w:type="dxa"/>
            <w:vAlign w:val="center"/>
          </w:tcPr>
          <w:p>
            <w:pPr>
              <w:spacing w:line="360" w:lineRule="auto"/>
              <w:jc w:val="center"/>
              <w:rPr>
                <w:rFonts w:ascii="Songti SC" w:hAnsi="Songti SC" w:eastAsia="Songti SC" w:cs="华文仿宋"/>
                <w:b/>
                <w:bCs/>
                <w:szCs w:val="21"/>
              </w:rPr>
            </w:pPr>
            <w:r>
              <w:rPr>
                <w:rFonts w:hint="eastAsia" w:ascii="Songti SC" w:hAnsi="Songti SC" w:eastAsia="Songti SC" w:cs="华文仿宋"/>
                <w:b/>
                <w:bCs/>
                <w:szCs w:val="21"/>
              </w:rPr>
              <w:t>分值</w:t>
            </w:r>
          </w:p>
        </w:tc>
        <w:tc>
          <w:tcPr>
            <w:tcW w:w="1440"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评分内容</w:t>
            </w:r>
          </w:p>
        </w:tc>
        <w:tc>
          <w:tcPr>
            <w:tcW w:w="6705"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评  分  标  准</w:t>
            </w:r>
          </w:p>
        </w:tc>
        <w:tc>
          <w:tcPr>
            <w:tcW w:w="960"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096" w:type="dxa"/>
            <w:vAlign w:val="center"/>
          </w:tcPr>
          <w:p>
            <w:pPr>
              <w:spacing w:line="360" w:lineRule="auto"/>
              <w:rPr>
                <w:rFonts w:ascii="Songti SC" w:hAnsi="Songti SC" w:eastAsia="Songti SC"/>
                <w:szCs w:val="21"/>
              </w:rPr>
            </w:pPr>
            <w:r>
              <w:rPr>
                <w:rFonts w:hint="eastAsia" w:ascii="Songti SC" w:hAnsi="Songti SC" w:eastAsia="Songti SC"/>
                <w:szCs w:val="21"/>
              </w:rPr>
              <w:t>报价部分</w:t>
            </w:r>
          </w:p>
          <w:p>
            <w:pPr>
              <w:spacing w:line="360" w:lineRule="auto"/>
              <w:rPr>
                <w:rFonts w:ascii="Songti SC" w:hAnsi="Songti SC" w:eastAsia="Songti SC"/>
                <w:szCs w:val="21"/>
              </w:rPr>
            </w:pPr>
            <w:r>
              <w:rPr>
                <w:rFonts w:hint="eastAsia" w:ascii="Songti SC" w:hAnsi="Songti SC" w:eastAsia="Songti SC"/>
                <w:szCs w:val="21"/>
              </w:rPr>
              <w:t>（A）</w:t>
            </w:r>
          </w:p>
        </w:tc>
        <w:tc>
          <w:tcPr>
            <w:tcW w:w="720" w:type="dxa"/>
            <w:vAlign w:val="center"/>
          </w:tcPr>
          <w:p>
            <w:pPr>
              <w:spacing w:line="360" w:lineRule="auto"/>
              <w:rPr>
                <w:rFonts w:ascii="Songti SC" w:hAnsi="Songti SC" w:eastAsia="Songti SC"/>
                <w:szCs w:val="21"/>
              </w:rPr>
            </w:pPr>
            <w:r>
              <w:rPr>
                <w:rFonts w:ascii="Songti SC" w:hAnsi="Songti SC" w:eastAsia="Songti SC"/>
                <w:szCs w:val="21"/>
              </w:rPr>
              <w:t>20</w:t>
            </w:r>
            <w:r>
              <w:rPr>
                <w:rFonts w:hint="eastAsia" w:ascii="Songti SC" w:hAnsi="Songti SC" w:eastAsia="Songti SC"/>
                <w:szCs w:val="21"/>
              </w:rPr>
              <w:t>分</w:t>
            </w: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A、报价得分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20</w:t>
            </w:r>
            <w:r>
              <w:rPr>
                <w:rFonts w:hint="eastAsia" w:ascii="Songti SC" w:hAnsi="Songti SC" w:eastAsia="Songti SC"/>
                <w:szCs w:val="21"/>
              </w:rPr>
              <w:t>分）</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报价得分按照低价优先法计算，即满足采购招标需求且方案报价最低的投标人报价为评标基准价，其价格分为满分，其他供应商的价格得分统一按照下列公式计算：报价得分</w:t>
            </w:r>
            <w:r>
              <w:rPr>
                <w:rFonts w:ascii="Songti SC" w:hAnsi="Songti SC" w:eastAsia="Songti SC"/>
                <w:szCs w:val="21"/>
              </w:rPr>
              <w:t>=(</w:t>
            </w:r>
            <w:r>
              <w:rPr>
                <w:rFonts w:hint="eastAsia" w:ascii="Songti SC" w:hAnsi="Songti SC" w:eastAsia="Songti SC"/>
                <w:szCs w:val="21"/>
              </w:rPr>
              <w:t>评标基准价／方案报价</w:t>
            </w:r>
            <w:r>
              <w:rPr>
                <w:rFonts w:ascii="Songti SC" w:hAnsi="Songti SC" w:eastAsia="Songti SC"/>
                <w:szCs w:val="21"/>
              </w:rPr>
              <w:t>)</w:t>
            </w:r>
            <w:r>
              <w:rPr>
                <w:rFonts w:hint="eastAsia" w:ascii="Songti SC" w:hAnsi="Songti SC" w:eastAsia="Songti SC"/>
                <w:szCs w:val="21"/>
              </w:rPr>
              <w:t>×</w:t>
            </w:r>
            <w:r>
              <w:rPr>
                <w:rFonts w:ascii="Songti SC" w:hAnsi="Songti SC" w:eastAsia="Songti SC"/>
                <w:szCs w:val="21"/>
              </w:rPr>
              <w:t>20</w:t>
            </w:r>
            <w:r>
              <w:rPr>
                <w:rFonts w:hint="eastAsia" w:ascii="Songti SC" w:hAnsi="Songti SC" w:eastAsia="Songti SC"/>
                <w:szCs w:val="21"/>
              </w:rPr>
              <w:t>；</w:t>
            </w:r>
          </w:p>
          <w:p>
            <w:pPr>
              <w:spacing w:after="240" w:line="360" w:lineRule="auto"/>
              <w:rPr>
                <w:rFonts w:ascii="Songti SC" w:hAnsi="Songti SC" w:eastAsia="Songti SC"/>
                <w:szCs w:val="21"/>
              </w:rPr>
            </w:pPr>
            <w:r>
              <w:rPr>
                <w:rFonts w:hint="eastAsia" w:ascii="Songti SC" w:hAnsi="Songti SC" w:eastAsia="Songti SC"/>
                <w:szCs w:val="21"/>
              </w:rPr>
              <w:t>报价单上需有总报价与分项报价，并加盖投标单位公章，否则视为无效报价，无效报价不得分。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096"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技术部分</w:t>
            </w:r>
          </w:p>
          <w:p>
            <w:pPr>
              <w:spacing w:line="360" w:lineRule="auto"/>
              <w:rPr>
                <w:rFonts w:ascii="Songti SC" w:hAnsi="Songti SC" w:eastAsia="Songti SC"/>
                <w:szCs w:val="21"/>
              </w:rPr>
            </w:pPr>
            <w:r>
              <w:rPr>
                <w:rFonts w:hint="eastAsia" w:ascii="Songti SC" w:hAnsi="Songti SC" w:eastAsia="Songti SC"/>
                <w:szCs w:val="21"/>
              </w:rPr>
              <w:t>（B）</w:t>
            </w:r>
          </w:p>
        </w:tc>
        <w:tc>
          <w:tcPr>
            <w:tcW w:w="720"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5</w:t>
            </w:r>
            <w:r>
              <w:rPr>
                <w:rFonts w:ascii="Songti SC" w:hAnsi="Songti SC" w:eastAsia="Songti SC"/>
                <w:szCs w:val="21"/>
              </w:rPr>
              <w:t>0</w:t>
            </w:r>
            <w:r>
              <w:rPr>
                <w:rFonts w:hint="eastAsia" w:ascii="Songti SC" w:hAnsi="Songti SC" w:eastAsia="Songti SC"/>
                <w:szCs w:val="21"/>
              </w:rPr>
              <w:t>分</w:t>
            </w: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1</w:t>
            </w:r>
            <w:r>
              <w:rPr>
                <w:rFonts w:hint="eastAsia" w:ascii="Songti SC" w:hAnsi="Songti SC" w:eastAsia="Songti SC"/>
                <w:szCs w:val="21"/>
              </w:rPr>
              <w:t>、项目实施</w:t>
            </w:r>
            <w:r>
              <w:rPr>
                <w:rFonts w:ascii="Songti SC" w:hAnsi="Songti SC" w:eastAsia="Songti SC"/>
                <w:szCs w:val="21"/>
              </w:rPr>
              <w:t>方案得分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10分</w:t>
            </w:r>
            <w:r>
              <w:rPr>
                <w:rFonts w:hint="eastAsia" w:ascii="Songti SC" w:hAnsi="Songti SC" w:eastAsia="Songti SC"/>
                <w:szCs w:val="21"/>
              </w:rPr>
              <w:t>）</w:t>
            </w:r>
          </w:p>
        </w:tc>
        <w:tc>
          <w:tcPr>
            <w:tcW w:w="6705" w:type="dxa"/>
            <w:vAlign w:val="center"/>
          </w:tcPr>
          <w:p>
            <w:pPr>
              <w:spacing w:before="240" w:line="360" w:lineRule="auto"/>
              <w:rPr>
                <w:color w:val="FF0000"/>
                <w:sz w:val="20"/>
                <w:szCs w:val="20"/>
              </w:rPr>
            </w:pPr>
            <w:r>
              <w:rPr>
                <w:rFonts w:hint="eastAsia" w:ascii="Songti SC" w:hAnsi="Songti SC" w:eastAsia="Songti SC"/>
                <w:szCs w:val="21"/>
              </w:rPr>
              <w:t>针对该项目所制定的方案需包括：背景分析、需求分析、总体设计、实施规划、</w:t>
            </w:r>
            <w:r>
              <w:rPr>
                <w:rFonts w:ascii="Songti SC" w:hAnsi="Songti SC" w:eastAsia="Songti SC"/>
                <w:szCs w:val="21"/>
              </w:rPr>
              <w:t>保障措施等部分</w:t>
            </w:r>
            <w:r>
              <w:rPr>
                <w:rFonts w:hint="eastAsia"/>
                <w:color w:val="000000"/>
              </w:rPr>
              <w:t>（实施方案中必须包含以上所有内容，否则只能评价为差）。</w:t>
            </w:r>
          </w:p>
          <w:p>
            <w:pPr>
              <w:spacing w:line="360" w:lineRule="auto"/>
              <w:rPr>
                <w:rFonts w:ascii="宋体" w:hAnsi="宋体" w:cs="宋体"/>
                <w:bCs/>
                <w:kern w:val="0"/>
                <w:szCs w:val="21"/>
              </w:rPr>
            </w:pPr>
            <w:r>
              <w:rPr>
                <w:rFonts w:hint="eastAsia" w:ascii="宋体" w:hAnsi="宋体" w:cs="宋体"/>
                <w:bCs/>
                <w:kern w:val="0"/>
                <w:szCs w:val="21"/>
              </w:rPr>
              <w:t>（1）项目实施方案内容全面；</w:t>
            </w:r>
          </w:p>
          <w:p>
            <w:pPr>
              <w:spacing w:line="360" w:lineRule="auto"/>
              <w:rPr>
                <w:rFonts w:ascii="宋体" w:hAnsi="宋体" w:cs="宋体"/>
                <w:bCs/>
                <w:kern w:val="0"/>
                <w:szCs w:val="21"/>
              </w:rPr>
            </w:pPr>
            <w:r>
              <w:rPr>
                <w:rFonts w:hint="eastAsia" w:ascii="宋体" w:hAnsi="宋体" w:cs="宋体"/>
                <w:bCs/>
                <w:kern w:val="0"/>
                <w:szCs w:val="21"/>
              </w:rPr>
              <w:t>（2）项目实施方案内容具体；</w:t>
            </w:r>
          </w:p>
          <w:p>
            <w:pPr>
              <w:spacing w:line="360" w:lineRule="auto"/>
              <w:rPr>
                <w:rFonts w:ascii="宋体" w:hAnsi="宋体" w:cs="宋体"/>
                <w:bCs/>
                <w:kern w:val="0"/>
                <w:szCs w:val="21"/>
              </w:rPr>
            </w:pPr>
            <w:r>
              <w:rPr>
                <w:rFonts w:hint="eastAsia" w:ascii="宋体" w:hAnsi="宋体" w:cs="宋体"/>
                <w:bCs/>
                <w:kern w:val="0"/>
                <w:szCs w:val="21"/>
              </w:rPr>
              <w:t>（3）项目实施方案内容针对性强；</w:t>
            </w:r>
          </w:p>
          <w:p>
            <w:pPr>
              <w:spacing w:line="360" w:lineRule="auto"/>
              <w:rPr>
                <w:rFonts w:ascii="宋体" w:hAnsi="宋体" w:cs="宋体"/>
                <w:bCs/>
                <w:kern w:val="0"/>
                <w:szCs w:val="21"/>
              </w:rPr>
            </w:pPr>
            <w:r>
              <w:rPr>
                <w:rFonts w:hint="eastAsia" w:ascii="宋体" w:hAnsi="宋体" w:cs="宋体"/>
                <w:bCs/>
                <w:kern w:val="0"/>
                <w:szCs w:val="21"/>
              </w:rPr>
              <w:t>（4）项目实施方案内容科学合理；</w:t>
            </w:r>
          </w:p>
          <w:p>
            <w:pPr>
              <w:spacing w:line="360" w:lineRule="auto"/>
              <w:rPr>
                <w:rFonts w:ascii="宋体" w:hAnsi="宋体" w:cs="宋体"/>
                <w:bCs/>
                <w:kern w:val="0"/>
                <w:szCs w:val="21"/>
              </w:rPr>
            </w:pPr>
            <w:r>
              <w:rPr>
                <w:rFonts w:hint="eastAsia" w:ascii="宋体" w:hAnsi="宋体" w:cs="宋体"/>
                <w:bCs/>
                <w:kern w:val="0"/>
                <w:szCs w:val="21"/>
              </w:rPr>
              <w:t>（5）项目实施方案内容可操作性强。</w:t>
            </w:r>
          </w:p>
          <w:p>
            <w:pPr>
              <w:pStyle w:val="3"/>
              <w:spacing w:after="240" w:line="360" w:lineRule="auto"/>
              <w:jc w:val="both"/>
              <w:rPr>
                <w:rFonts w:ascii="Songti SC" w:hAnsi="Songti SC" w:eastAsia="Songti SC"/>
                <w:szCs w:val="21"/>
              </w:rPr>
            </w:pPr>
            <w:r>
              <w:rPr>
                <w:rFonts w:hint="eastAsia" w:hAnsi="宋体" w:cs="宋体"/>
                <w:bCs/>
                <w:sz w:val="21"/>
                <w:szCs w:val="21"/>
              </w:rPr>
              <w:t>满足以上五项要求得1</w:t>
            </w:r>
            <w:r>
              <w:rPr>
                <w:rFonts w:hAnsi="宋体" w:cs="宋体"/>
                <w:bCs/>
                <w:sz w:val="21"/>
                <w:szCs w:val="21"/>
              </w:rPr>
              <w:t>0</w:t>
            </w:r>
            <w:r>
              <w:rPr>
                <w:rFonts w:hint="eastAsia" w:hAnsi="宋体" w:cs="宋体"/>
                <w:bCs/>
                <w:sz w:val="21"/>
                <w:szCs w:val="21"/>
              </w:rPr>
              <w:t>分，满足四项要求得</w:t>
            </w:r>
            <w:r>
              <w:rPr>
                <w:rFonts w:hAnsi="宋体" w:cs="宋体"/>
                <w:bCs/>
                <w:sz w:val="21"/>
                <w:szCs w:val="21"/>
              </w:rPr>
              <w:t>6</w:t>
            </w:r>
            <w:r>
              <w:rPr>
                <w:rFonts w:hint="eastAsia" w:hAnsi="宋体" w:cs="宋体"/>
                <w:bCs/>
                <w:sz w:val="21"/>
                <w:szCs w:val="21"/>
              </w:rPr>
              <w:t>分，满足三项要求得</w:t>
            </w:r>
            <w:r>
              <w:rPr>
                <w:rFonts w:hAnsi="宋体" w:cs="宋体"/>
                <w:bCs/>
                <w:sz w:val="21"/>
                <w:szCs w:val="21"/>
              </w:rPr>
              <w:t>3</w:t>
            </w:r>
            <w:r>
              <w:rPr>
                <w:rFonts w:hint="eastAsia" w:hAnsi="宋体" w:cs="宋体"/>
                <w:bCs/>
                <w:sz w:val="21"/>
                <w:szCs w:val="21"/>
              </w:rPr>
              <w:t>分，其它情况不得分。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2</w:t>
            </w:r>
            <w:r>
              <w:rPr>
                <w:rFonts w:hint="eastAsia" w:ascii="Songti SC" w:hAnsi="Songti SC" w:eastAsia="Songti SC"/>
                <w:szCs w:val="21"/>
              </w:rPr>
              <w:t>、项目重点、难点分析得分（</w:t>
            </w:r>
            <w:r>
              <w:rPr>
                <w:rFonts w:ascii="Songti SC" w:hAnsi="Songti SC" w:eastAsia="Songti SC"/>
                <w:szCs w:val="21"/>
              </w:rPr>
              <w:t>10分</w:t>
            </w:r>
            <w:r>
              <w:rPr>
                <w:rFonts w:hint="eastAsia" w:ascii="Songti SC" w:hAnsi="Songti SC" w:eastAsia="Songti SC"/>
                <w:szCs w:val="21"/>
              </w:rPr>
              <w:t>）</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提供符合本项目服务特点的相关重点难点分析、应对措施及相关的合理化建议。</w:t>
            </w:r>
          </w:p>
          <w:p>
            <w:pPr>
              <w:spacing w:line="360" w:lineRule="auto"/>
              <w:rPr>
                <w:rFonts w:ascii="Songti SC" w:hAnsi="Songti SC" w:eastAsia="Songti SC"/>
                <w:szCs w:val="21"/>
              </w:rPr>
            </w:pPr>
            <w:r>
              <w:rPr>
                <w:rFonts w:hint="eastAsia" w:ascii="Songti SC" w:hAnsi="Songti SC" w:eastAsia="Songti SC"/>
                <w:szCs w:val="21"/>
              </w:rPr>
              <w:t>（1）项目重点难点分析、应对措施及相关的合理化建议内容全面、具体；</w:t>
            </w:r>
          </w:p>
          <w:p>
            <w:pPr>
              <w:spacing w:line="360" w:lineRule="auto"/>
              <w:rPr>
                <w:rFonts w:ascii="Songti SC" w:hAnsi="Songti SC" w:eastAsia="Songti SC"/>
                <w:szCs w:val="21"/>
              </w:rPr>
            </w:pPr>
            <w:r>
              <w:rPr>
                <w:rFonts w:hint="eastAsia" w:ascii="Songti SC" w:hAnsi="Songti SC" w:eastAsia="Songti SC"/>
                <w:szCs w:val="21"/>
              </w:rPr>
              <w:t>（2）项目重点难点分析、应对措施及相关的合理化建议内容针对性强；</w:t>
            </w:r>
          </w:p>
          <w:p>
            <w:pPr>
              <w:spacing w:line="360" w:lineRule="auto"/>
              <w:rPr>
                <w:rFonts w:ascii="Songti SC" w:hAnsi="Songti SC" w:eastAsia="Songti SC"/>
                <w:szCs w:val="21"/>
              </w:rPr>
            </w:pPr>
            <w:r>
              <w:rPr>
                <w:rFonts w:hint="eastAsia" w:ascii="Songti SC" w:hAnsi="Songti SC" w:eastAsia="Songti SC"/>
                <w:szCs w:val="21"/>
              </w:rPr>
              <w:t>（3）项目重点难点分析、应对措施及相关的合理化建议内容科学合理、可操作强；</w:t>
            </w:r>
          </w:p>
          <w:p>
            <w:pPr>
              <w:spacing w:after="240" w:line="360" w:lineRule="auto"/>
              <w:rPr>
                <w:rFonts w:ascii="Songti SC" w:hAnsi="Songti SC" w:eastAsia="Songti SC"/>
                <w:szCs w:val="21"/>
              </w:rPr>
            </w:pPr>
            <w:r>
              <w:rPr>
                <w:rFonts w:hint="eastAsia" w:ascii="Songti SC" w:hAnsi="Songti SC" w:eastAsia="Songti SC"/>
                <w:szCs w:val="21"/>
              </w:rPr>
              <w:t>满足以上三项要求得10分，满足二项要求得6分，满足一项得3分，其他情况不得分。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3</w:t>
            </w:r>
            <w:r>
              <w:rPr>
                <w:rFonts w:hint="eastAsia" w:ascii="Songti SC" w:hAnsi="Songti SC" w:eastAsia="Songti SC"/>
                <w:szCs w:val="21"/>
              </w:rPr>
              <w:t>、项目负责人</w:t>
            </w:r>
            <w:r>
              <w:rPr>
                <w:rFonts w:ascii="Songti SC" w:hAnsi="Songti SC" w:eastAsia="Songti SC"/>
                <w:szCs w:val="21"/>
              </w:rPr>
              <w:t>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15分</w:t>
            </w:r>
            <w:r>
              <w:rPr>
                <w:rFonts w:hint="eastAsia" w:ascii="Songti SC" w:hAnsi="Songti SC" w:eastAsia="Songti SC"/>
                <w:szCs w:val="21"/>
              </w:rPr>
              <w:t>）</w:t>
            </w:r>
          </w:p>
        </w:tc>
        <w:tc>
          <w:tcPr>
            <w:tcW w:w="6705" w:type="dxa"/>
            <w:vAlign w:val="center"/>
          </w:tcPr>
          <w:p>
            <w:pPr>
              <w:pStyle w:val="8"/>
              <w:numPr>
                <w:ilvl w:val="0"/>
                <w:numId w:val="1"/>
              </w:numPr>
              <w:spacing w:before="240" w:line="360" w:lineRule="auto"/>
              <w:ind w:firstLineChars="0"/>
              <w:rPr>
                <w:rFonts w:ascii="Songti SC" w:hAnsi="Songti SC" w:eastAsia="Songti SC"/>
                <w:szCs w:val="21"/>
              </w:rPr>
            </w:pPr>
            <w:r>
              <w:rPr>
                <w:rFonts w:hint="eastAsia" w:ascii="Songti SC" w:hAnsi="Songti SC" w:eastAsia="Songti SC"/>
                <w:szCs w:val="21"/>
              </w:rPr>
              <w:t>项目负责人具有10年以上市级（含市级）以上电视台或影视制作从业相关经验，需提供工作经历简介及所参与的作品名称；</w:t>
            </w:r>
          </w:p>
          <w:p>
            <w:pPr>
              <w:pStyle w:val="8"/>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项目负责人具备影视片主创专业（导演、美术、动画、广告）全日制本科及以上学历，需提供学历证书复印件；</w:t>
            </w:r>
          </w:p>
          <w:p>
            <w:pPr>
              <w:pStyle w:val="8"/>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本项目负责人近3年具有过大型活动专题片或人物专题片项目管理经验，需提供专题片简介，并附上专题片制作合同关键页复印件（</w:t>
            </w:r>
            <w:r>
              <w:rPr>
                <w:rFonts w:hint="eastAsia" w:ascii="Songti SC" w:hAnsi="Songti SC" w:eastAsia="Songti SC"/>
                <w:szCs w:val="21"/>
                <w:lang w:val="en-US" w:eastAsia="zh-CN"/>
              </w:rPr>
              <w:t>所提供的材料需体现项目负责人</w:t>
            </w:r>
            <w:r>
              <w:rPr>
                <w:rFonts w:hint="eastAsia" w:ascii="Songti SC" w:hAnsi="Songti SC" w:eastAsia="Songti SC"/>
                <w:szCs w:val="21"/>
              </w:rPr>
              <w:t>）。</w:t>
            </w:r>
          </w:p>
          <w:p>
            <w:pPr>
              <w:pStyle w:val="8"/>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项目负责人获得过市级（含市级）以上奖项，提供获奖证书扫描件。</w:t>
            </w:r>
          </w:p>
          <w:p>
            <w:pPr>
              <w:spacing w:line="360" w:lineRule="auto"/>
              <w:rPr>
                <w:rFonts w:ascii="Songti SC" w:hAnsi="Songti SC" w:eastAsia="Songti SC"/>
                <w:szCs w:val="21"/>
              </w:rPr>
            </w:pPr>
            <w:r>
              <w:rPr>
                <w:rFonts w:hint="eastAsia" w:ascii="Songti SC" w:hAnsi="Songti SC" w:eastAsia="Songti SC"/>
                <w:szCs w:val="21"/>
              </w:rPr>
              <w:t>满足以上四项要求得1</w:t>
            </w:r>
            <w:r>
              <w:rPr>
                <w:rFonts w:ascii="Songti SC" w:hAnsi="Songti SC" w:eastAsia="Songti SC"/>
                <w:szCs w:val="21"/>
              </w:rPr>
              <w:t>5</w:t>
            </w:r>
            <w:r>
              <w:rPr>
                <w:rFonts w:hint="eastAsia" w:ascii="Songti SC" w:hAnsi="Songti SC" w:eastAsia="Songti SC"/>
                <w:szCs w:val="21"/>
              </w:rPr>
              <w:t>分，满足三项要求得</w:t>
            </w:r>
            <w:r>
              <w:rPr>
                <w:rFonts w:ascii="Songti SC" w:hAnsi="Songti SC" w:eastAsia="Songti SC"/>
                <w:szCs w:val="21"/>
              </w:rPr>
              <w:t>11</w:t>
            </w:r>
            <w:r>
              <w:rPr>
                <w:rFonts w:hint="eastAsia" w:ascii="Songti SC" w:hAnsi="Songti SC" w:eastAsia="Songti SC"/>
                <w:szCs w:val="21"/>
              </w:rPr>
              <w:t>分，满足二项要求得</w:t>
            </w:r>
            <w:r>
              <w:rPr>
                <w:rFonts w:ascii="Songti SC" w:hAnsi="Songti SC" w:eastAsia="Songti SC"/>
                <w:szCs w:val="21"/>
              </w:rPr>
              <w:t>7</w:t>
            </w:r>
            <w:r>
              <w:rPr>
                <w:rFonts w:hint="eastAsia" w:ascii="Songti SC" w:hAnsi="Songti SC" w:eastAsia="Songti SC"/>
                <w:szCs w:val="21"/>
              </w:rPr>
              <w:t>分，满足一项得</w:t>
            </w:r>
            <w:r>
              <w:rPr>
                <w:rFonts w:ascii="Songti SC" w:hAnsi="Songti SC" w:eastAsia="Songti SC"/>
                <w:szCs w:val="21"/>
              </w:rPr>
              <w:t>3</w:t>
            </w:r>
            <w:r>
              <w:rPr>
                <w:rFonts w:hint="eastAsia" w:ascii="Songti SC" w:hAnsi="Songti SC" w:eastAsia="Songti SC"/>
                <w:szCs w:val="21"/>
              </w:rPr>
              <w:t>分，其他情况不得分。</w:t>
            </w:r>
          </w:p>
          <w:p>
            <w:pPr>
              <w:spacing w:after="240" w:line="360" w:lineRule="auto"/>
              <w:rPr>
                <w:rFonts w:ascii="Songti SC" w:hAnsi="Songti SC" w:eastAsia="Songti SC"/>
                <w:szCs w:val="21"/>
              </w:rPr>
            </w:pPr>
            <w:r>
              <w:rPr>
                <w:rFonts w:hint="eastAsia" w:ascii="Songti SC" w:hAnsi="Songti SC" w:eastAsia="Songti SC"/>
                <w:szCs w:val="21"/>
              </w:rPr>
              <w:t>以上所有相关证明材料需加盖投标单位公章，否则视为无效材料，无效材料不得分。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4</w:t>
            </w:r>
            <w:r>
              <w:rPr>
                <w:rFonts w:hint="eastAsia" w:ascii="Songti SC" w:hAnsi="Songti SC" w:eastAsia="Songti SC"/>
                <w:szCs w:val="21"/>
              </w:rPr>
              <w:t>、团队能力得分（1</w:t>
            </w:r>
            <w:r>
              <w:rPr>
                <w:rFonts w:ascii="Songti SC" w:hAnsi="Songti SC" w:eastAsia="Songti SC"/>
                <w:szCs w:val="21"/>
              </w:rPr>
              <w:t>5</w:t>
            </w:r>
            <w:r>
              <w:rPr>
                <w:rFonts w:hint="eastAsia" w:ascii="Songti SC" w:hAnsi="Songti SC" w:eastAsia="Songti SC"/>
                <w:szCs w:val="21"/>
              </w:rPr>
              <w:t>分）</w:t>
            </w:r>
          </w:p>
        </w:tc>
        <w:tc>
          <w:tcPr>
            <w:tcW w:w="6705" w:type="dxa"/>
            <w:vAlign w:val="center"/>
          </w:tcPr>
          <w:p>
            <w:pPr>
              <w:pStyle w:val="8"/>
              <w:numPr>
                <w:ilvl w:val="0"/>
                <w:numId w:val="2"/>
              </w:numPr>
              <w:spacing w:before="240" w:line="360" w:lineRule="auto"/>
              <w:ind w:firstLineChars="0"/>
              <w:rPr>
                <w:rFonts w:ascii="Songti SC" w:hAnsi="Songti SC" w:eastAsia="Songti SC"/>
                <w:szCs w:val="21"/>
              </w:rPr>
            </w:pPr>
            <w:r>
              <w:rPr>
                <w:rFonts w:hint="eastAsia" w:ascii="Songti SC" w:hAnsi="Songti SC" w:eastAsia="Songti SC"/>
                <w:szCs w:val="21"/>
              </w:rPr>
              <w:t>项目执行导演具有5年以上电视台或宣传片制作经验，且具备影视片主创专业（导演、美术、动画、广告）全日制本科及以上学历的，得</w:t>
            </w:r>
            <w:r>
              <w:rPr>
                <w:rFonts w:ascii="Songti SC" w:hAnsi="Songti SC" w:eastAsia="Songti SC"/>
                <w:szCs w:val="21"/>
              </w:rPr>
              <w:t>15</w:t>
            </w:r>
            <w:r>
              <w:rPr>
                <w:rFonts w:hint="eastAsia" w:ascii="Songti SC" w:hAnsi="Songti SC" w:eastAsia="Songti SC"/>
                <w:szCs w:val="21"/>
              </w:rPr>
              <w:t>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5</w:t>
            </w:r>
            <w:r>
              <w:rPr>
                <w:rFonts w:hint="eastAsia" w:ascii="Songti SC" w:hAnsi="Songti SC" w:eastAsia="Songti SC"/>
                <w:szCs w:val="21"/>
              </w:rPr>
              <w:t>年以上电视台或宣传片制作经验的，且具备影视片主创专业（导演、美术、动画、广告）全日制大专学历的，得</w:t>
            </w:r>
            <w:r>
              <w:rPr>
                <w:rFonts w:ascii="Songti SC" w:hAnsi="Songti SC" w:eastAsia="Songti SC"/>
                <w:szCs w:val="21"/>
              </w:rPr>
              <w:t>11</w:t>
            </w:r>
            <w:r>
              <w:rPr>
                <w:rFonts w:hint="eastAsia" w:ascii="Songti SC" w:hAnsi="Songti SC" w:eastAsia="Songti SC"/>
                <w:szCs w:val="21"/>
              </w:rPr>
              <w:t>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5</w:t>
            </w:r>
            <w:r>
              <w:rPr>
                <w:rFonts w:hint="eastAsia" w:ascii="Songti SC" w:hAnsi="Songti SC" w:eastAsia="Songti SC"/>
                <w:szCs w:val="21"/>
              </w:rPr>
              <w:t>年以上电视台或宣传片制作经验的，得</w:t>
            </w:r>
            <w:r>
              <w:rPr>
                <w:rFonts w:ascii="Songti SC" w:hAnsi="Songti SC" w:eastAsia="Songti SC"/>
                <w:szCs w:val="21"/>
              </w:rPr>
              <w:t>7</w:t>
            </w:r>
            <w:r>
              <w:rPr>
                <w:rFonts w:hint="eastAsia" w:ascii="Songti SC" w:hAnsi="Songti SC" w:eastAsia="Songti SC"/>
                <w:szCs w:val="21"/>
              </w:rPr>
              <w:t>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3</w:t>
            </w:r>
            <w:r>
              <w:rPr>
                <w:rFonts w:hint="eastAsia" w:ascii="Songti SC" w:hAnsi="Songti SC" w:eastAsia="Songti SC"/>
                <w:szCs w:val="21"/>
              </w:rPr>
              <w:t>年以上电视台或宣传片制作经验的，得3分；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其他情况不得分。</w:t>
            </w:r>
          </w:p>
          <w:p>
            <w:pPr>
              <w:spacing w:after="240" w:line="360" w:lineRule="auto"/>
              <w:rPr>
                <w:rFonts w:ascii="Songti SC" w:hAnsi="Songti SC" w:eastAsia="Songti SC"/>
                <w:szCs w:val="21"/>
              </w:rPr>
            </w:pPr>
            <w:r>
              <w:rPr>
                <w:rFonts w:hint="eastAsia" w:ascii="Songti SC" w:hAnsi="Songti SC" w:eastAsia="Songti SC"/>
                <w:szCs w:val="21"/>
              </w:rPr>
              <w:t>项目执行导演与项目负责人不可为同一人，需提供项目执行导演的工作经历简介及学历证书复印件，工作经历简介中所涉及的宣传片需附上宣传片制作合同关键页复印件（</w:t>
            </w:r>
            <w:r>
              <w:rPr>
                <w:rFonts w:hint="eastAsia" w:ascii="Songti SC" w:hAnsi="Songti SC" w:eastAsia="Songti SC"/>
                <w:szCs w:val="21"/>
                <w:lang w:val="en-US" w:eastAsia="zh-CN"/>
              </w:rPr>
              <w:t>所提供的材料需体现项目执行导演</w:t>
            </w:r>
            <w:r>
              <w:rPr>
                <w:rFonts w:hint="eastAsia" w:ascii="Songti SC" w:hAnsi="Songti SC" w:eastAsia="Songti SC"/>
                <w:szCs w:val="21"/>
              </w:rPr>
              <w:t>）。以上所有相关证明材料需加盖投标单位公章，否则视为无效材料，无效材料不得分。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96" w:type="dxa"/>
            <w:vMerge w:val="continue"/>
            <w:vAlign w:val="center"/>
          </w:tcPr>
          <w:p>
            <w:pPr>
              <w:spacing w:line="360" w:lineRule="auto"/>
              <w:rPr>
                <w:rFonts w:ascii="Songti SC" w:hAnsi="Songti SC" w:eastAsia="Songti SC"/>
                <w:szCs w:val="21"/>
              </w:rPr>
            </w:pPr>
          </w:p>
        </w:tc>
        <w:tc>
          <w:tcPr>
            <w:tcW w:w="8865" w:type="dxa"/>
            <w:gridSpan w:val="3"/>
            <w:vAlign w:val="center"/>
          </w:tcPr>
          <w:p>
            <w:pPr>
              <w:spacing w:line="360" w:lineRule="auto"/>
              <w:jc w:val="center"/>
              <w:textAlignment w:val="baseline"/>
              <w:rPr>
                <w:rFonts w:ascii="Songti SC" w:hAnsi="Songti SC" w:eastAsia="Songti SC"/>
                <w:szCs w:val="21"/>
              </w:rPr>
            </w:pPr>
            <w:r>
              <w:rPr>
                <w:rFonts w:hint="eastAsia" w:ascii="Songti SC" w:hAnsi="Songti SC" w:eastAsia="Songti SC"/>
                <w:szCs w:val="21"/>
              </w:rPr>
              <w:t>技术部分得分（B）=B</w:t>
            </w:r>
            <w:r>
              <w:rPr>
                <w:rFonts w:ascii="Songti SC" w:hAnsi="Songti SC" w:eastAsia="Songti SC"/>
                <w:szCs w:val="21"/>
              </w:rPr>
              <w:t>1+B2</w:t>
            </w:r>
            <w:r>
              <w:rPr>
                <w:rFonts w:hint="eastAsia" w:ascii="Songti SC" w:hAnsi="Songti SC" w:eastAsia="Songti SC"/>
                <w:szCs w:val="21"/>
              </w:rPr>
              <w:t>+</w:t>
            </w:r>
            <w:r>
              <w:rPr>
                <w:rFonts w:ascii="Songti SC" w:hAnsi="Songti SC" w:eastAsia="Songti SC"/>
                <w:szCs w:val="21"/>
              </w:rPr>
              <w:t>B3+B4</w:t>
            </w:r>
          </w:p>
        </w:tc>
        <w:tc>
          <w:tcPr>
            <w:tcW w:w="960" w:type="dxa"/>
            <w:vAlign w:val="center"/>
          </w:tcPr>
          <w:p>
            <w:pPr>
              <w:spacing w:line="360" w:lineRule="auto"/>
              <w:textAlignment w:val="baseline"/>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96"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商务部分（C）</w:t>
            </w:r>
          </w:p>
        </w:tc>
        <w:tc>
          <w:tcPr>
            <w:tcW w:w="720" w:type="dxa"/>
            <w:vMerge w:val="restart"/>
            <w:vAlign w:val="center"/>
          </w:tcPr>
          <w:p>
            <w:pPr>
              <w:spacing w:line="360" w:lineRule="auto"/>
              <w:rPr>
                <w:rFonts w:ascii="Songti SC" w:hAnsi="Songti SC" w:eastAsia="Songti SC"/>
                <w:szCs w:val="21"/>
              </w:rPr>
            </w:pPr>
            <w:r>
              <w:rPr>
                <w:rFonts w:hint="eastAsia" w:ascii="Songti SC" w:hAnsi="Songti SC" w:eastAsia="Songti SC"/>
                <w:szCs w:val="21"/>
                <w:lang w:val="en-US" w:eastAsia="zh-CN"/>
              </w:rPr>
              <w:t>25</w:t>
            </w:r>
            <w:r>
              <w:rPr>
                <w:rFonts w:hint="eastAsia" w:ascii="Songti SC" w:hAnsi="Songti SC" w:eastAsia="Songti SC"/>
                <w:szCs w:val="21"/>
              </w:rPr>
              <w:t>分</w:t>
            </w:r>
          </w:p>
        </w:tc>
        <w:tc>
          <w:tcPr>
            <w:tcW w:w="1440" w:type="dxa"/>
            <w:vAlign w:val="center"/>
          </w:tcPr>
          <w:p>
            <w:pPr>
              <w:spacing w:line="360" w:lineRule="auto"/>
              <w:rPr>
                <w:rFonts w:ascii="Songti SC" w:hAnsi="Songti SC" w:eastAsia="Songti SC"/>
                <w:szCs w:val="21"/>
              </w:rPr>
            </w:pPr>
            <w:r>
              <w:rPr>
                <w:rFonts w:ascii="Songti SC" w:hAnsi="Songti SC" w:eastAsia="Songti SC"/>
                <w:szCs w:val="21"/>
              </w:rPr>
              <w:t>C1</w:t>
            </w:r>
            <w:r>
              <w:rPr>
                <w:rFonts w:hint="eastAsia" w:ascii="Songti SC" w:hAnsi="Songti SC" w:eastAsia="Songti SC"/>
                <w:szCs w:val="21"/>
              </w:rPr>
              <w:t>、同类项目经验得分（</w:t>
            </w:r>
            <w:r>
              <w:rPr>
                <w:rFonts w:ascii="Songti SC" w:hAnsi="Songti SC" w:eastAsia="Songti SC"/>
                <w:szCs w:val="21"/>
              </w:rPr>
              <w:t>10</w:t>
            </w:r>
            <w:r>
              <w:rPr>
                <w:rFonts w:hint="eastAsia" w:ascii="Songti SC" w:hAnsi="Songti SC" w:eastAsia="Songti SC"/>
                <w:szCs w:val="21"/>
              </w:rPr>
              <w:t>分）</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投标单位近三年需有承接过政府部门类、国企央企类、市级媒体机构类相关项目经验：</w:t>
            </w:r>
          </w:p>
          <w:p>
            <w:pPr>
              <w:spacing w:line="360" w:lineRule="auto"/>
              <w:rPr>
                <w:rFonts w:ascii="Songti SC" w:hAnsi="Songti SC" w:eastAsia="Songti SC"/>
                <w:szCs w:val="21"/>
              </w:rPr>
            </w:pPr>
            <w:r>
              <w:rPr>
                <w:rFonts w:hint="eastAsia" w:ascii="Songti SC" w:hAnsi="Songti SC" w:eastAsia="Songti SC"/>
                <w:szCs w:val="21"/>
              </w:rPr>
              <w:t>（1）提供7个（含7个）过往案例经验以上，得</w:t>
            </w:r>
            <w:r>
              <w:rPr>
                <w:rFonts w:ascii="Songti SC" w:hAnsi="Songti SC" w:eastAsia="Songti SC"/>
                <w:szCs w:val="21"/>
              </w:rPr>
              <w:t>1</w:t>
            </w:r>
            <w:r>
              <w:rPr>
                <w:rFonts w:hint="eastAsia" w:ascii="Songti SC" w:hAnsi="Songti SC" w:eastAsia="Songti SC"/>
                <w:szCs w:val="21"/>
              </w:rPr>
              <w:t>0分；</w:t>
            </w:r>
          </w:p>
          <w:p>
            <w:pPr>
              <w:spacing w:line="360" w:lineRule="auto"/>
              <w:rPr>
                <w:rFonts w:ascii="Songti SC" w:hAnsi="Songti SC" w:eastAsia="Songti SC"/>
                <w:szCs w:val="21"/>
              </w:rPr>
            </w:pPr>
            <w:r>
              <w:rPr>
                <w:rFonts w:hint="eastAsia" w:ascii="Songti SC" w:hAnsi="Songti SC" w:eastAsia="Songti SC"/>
                <w:szCs w:val="21"/>
              </w:rPr>
              <w:t>（2）提供5个（含5个）过往案例经验以上，得6分；</w:t>
            </w:r>
          </w:p>
          <w:p>
            <w:pPr>
              <w:spacing w:line="360" w:lineRule="auto"/>
              <w:rPr>
                <w:rFonts w:ascii="Songti SC" w:hAnsi="Songti SC" w:eastAsia="Songti SC"/>
                <w:szCs w:val="21"/>
              </w:rPr>
            </w:pPr>
            <w:r>
              <w:rPr>
                <w:rFonts w:hint="eastAsia" w:ascii="Songti SC" w:hAnsi="Songti SC" w:eastAsia="Songti SC"/>
                <w:szCs w:val="21"/>
              </w:rPr>
              <w:t>（3）提供3个（含3个）过往案例经验以上，得3分；</w:t>
            </w:r>
          </w:p>
          <w:p>
            <w:pPr>
              <w:spacing w:line="360" w:lineRule="auto"/>
              <w:rPr>
                <w:rFonts w:ascii="Songti SC" w:hAnsi="Songti SC" w:eastAsia="Songti SC"/>
                <w:szCs w:val="21"/>
              </w:rPr>
            </w:pPr>
            <w:r>
              <w:rPr>
                <w:rFonts w:hint="eastAsia" w:ascii="Songti SC" w:hAnsi="Songti SC" w:eastAsia="Songti SC"/>
                <w:szCs w:val="21"/>
              </w:rPr>
              <w:t>（4）提供3个以下过往案例经验的，得1分。</w:t>
            </w:r>
          </w:p>
          <w:p>
            <w:pPr>
              <w:spacing w:line="360" w:lineRule="auto"/>
              <w:rPr>
                <w:rFonts w:ascii="Songti SC" w:hAnsi="Songti SC" w:eastAsia="Songti SC"/>
                <w:szCs w:val="21"/>
              </w:rPr>
            </w:pPr>
            <w:r>
              <w:rPr>
                <w:rFonts w:hint="eastAsia" w:ascii="Songti SC" w:hAnsi="Songti SC" w:eastAsia="Songti SC"/>
                <w:szCs w:val="21"/>
              </w:rPr>
              <w:t>（5）未提供过往案例经验的不得分。</w:t>
            </w:r>
          </w:p>
          <w:p>
            <w:pPr>
              <w:spacing w:after="240" w:line="360" w:lineRule="auto"/>
              <w:rPr>
                <w:rFonts w:ascii="Songti SC" w:hAnsi="Songti SC" w:eastAsia="Songti SC"/>
                <w:szCs w:val="21"/>
              </w:rPr>
            </w:pPr>
            <w:r>
              <w:rPr>
                <w:rFonts w:hint="eastAsia" w:ascii="Songti SC" w:hAnsi="Songti SC" w:eastAsia="Songti SC"/>
                <w:szCs w:val="21"/>
              </w:rPr>
              <w:t>投标人须提供过往案例简介及案例截图（每个案例截图三张以上），并附上合同关键页复印件，以上所有相关证明材料需加盖投标单位公章，否则视为无效材料，无效材料不得分。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ascii="Songti SC" w:hAnsi="Songti SC" w:eastAsia="Songti SC"/>
                <w:szCs w:val="21"/>
              </w:rPr>
              <w:t>C2</w:t>
            </w:r>
            <w:r>
              <w:rPr>
                <w:rFonts w:hint="eastAsia" w:ascii="Songti SC" w:hAnsi="Songti SC" w:eastAsia="Songti SC"/>
                <w:szCs w:val="21"/>
              </w:rPr>
              <w:t>、售后服务得分（5分）</w:t>
            </w:r>
          </w:p>
        </w:tc>
        <w:tc>
          <w:tcPr>
            <w:tcW w:w="6705" w:type="dxa"/>
            <w:vAlign w:val="center"/>
          </w:tcPr>
          <w:p>
            <w:pPr>
              <w:pStyle w:val="9"/>
              <w:spacing w:before="240" w:line="360" w:lineRule="auto"/>
            </w:pPr>
            <w:r>
              <w:rPr>
                <w:rFonts w:hint="eastAsia"/>
              </w:rPr>
              <w:t>投标文件需提供《售后服务承诺函》，</w:t>
            </w:r>
            <w:bookmarkStart w:id="0" w:name="_GoBack"/>
            <w:bookmarkEnd w:id="0"/>
            <w:r>
              <w:rPr>
                <w:rFonts w:hint="eastAsia"/>
              </w:rPr>
              <w:t>包括但不限于以下内容，格式自拟：</w:t>
            </w:r>
          </w:p>
          <w:p>
            <w:pPr>
              <w:pStyle w:val="9"/>
              <w:spacing w:line="360" w:lineRule="auto"/>
            </w:pPr>
            <w:r>
              <w:rPr>
                <w:rFonts w:hint="eastAsia"/>
              </w:rPr>
              <w:t>（1）承诺函内需明确宣传片修改反馈所需时长；</w:t>
            </w:r>
          </w:p>
          <w:p>
            <w:pPr>
              <w:pStyle w:val="9"/>
              <w:spacing w:line="360" w:lineRule="auto"/>
            </w:pPr>
            <w:r>
              <w:rPr>
                <w:rFonts w:hint="eastAsia"/>
              </w:rPr>
              <w:t>（2）宣传片相关素材及文件保留一年以上；</w:t>
            </w:r>
          </w:p>
          <w:p>
            <w:pPr>
              <w:pStyle w:val="9"/>
              <w:spacing w:line="360" w:lineRule="auto"/>
              <w:rPr>
                <w:rFonts w:hint="eastAsia"/>
              </w:rPr>
            </w:pPr>
            <w:r>
              <w:rPr>
                <w:rFonts w:hint="eastAsia"/>
              </w:rPr>
              <w:t>（</w:t>
            </w:r>
            <w:r>
              <w:t>3</w:t>
            </w:r>
            <w:r>
              <w:rPr>
                <w:rFonts w:hint="eastAsia"/>
              </w:rPr>
              <w:t>）涉及到宣传片的拍摄、音频、调色、字幕、音效、配音及后期播放测试等环节，服务期限为宣传片验收通过后180天。</w:t>
            </w:r>
          </w:p>
          <w:p>
            <w:pPr>
              <w:pStyle w:val="9"/>
              <w:spacing w:line="360" w:lineRule="auto"/>
              <w:rPr>
                <w:rFonts w:hint="eastAsia"/>
              </w:rPr>
            </w:pPr>
            <w:r>
              <w:rPr>
                <w:rFonts w:hint="eastAsia"/>
              </w:rPr>
              <w:t>满足以上三项内容得5分，否则不得分。</w:t>
            </w:r>
          </w:p>
          <w:p>
            <w:pPr>
              <w:pStyle w:val="9"/>
              <w:spacing w:after="240" w:line="360" w:lineRule="auto"/>
            </w:pPr>
            <w:r>
              <w:rPr>
                <w:rFonts w:hint="eastAsia"/>
              </w:rPr>
              <w:t>承诺函需加盖投标单位公章及法人签章，</w:t>
            </w:r>
            <w:r>
              <w:rPr>
                <w:rFonts w:hint="eastAsia" w:ascii="Songti SC" w:hAnsi="Songti SC" w:eastAsia="Songti SC"/>
                <w:szCs w:val="21"/>
              </w:rPr>
              <w:t>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C3、企业诚信得分（</w:t>
            </w:r>
            <w:r>
              <w:rPr>
                <w:rFonts w:hint="eastAsia" w:ascii="Songti SC" w:hAnsi="Songti SC" w:eastAsia="Songti SC"/>
                <w:szCs w:val="21"/>
                <w:lang w:val="en-US" w:eastAsia="zh-CN"/>
              </w:rPr>
              <w:t>5</w:t>
            </w:r>
            <w:r>
              <w:rPr>
                <w:rFonts w:hint="eastAsia" w:ascii="Songti SC" w:hAnsi="Songti SC" w:eastAsia="Songti SC"/>
                <w:szCs w:val="21"/>
              </w:rPr>
              <w:t>分）</w:t>
            </w:r>
          </w:p>
        </w:tc>
        <w:tc>
          <w:tcPr>
            <w:tcW w:w="6705" w:type="dxa"/>
            <w:vAlign w:val="center"/>
          </w:tcPr>
          <w:p>
            <w:pPr>
              <w:pStyle w:val="8"/>
              <w:spacing w:before="240" w:line="360" w:lineRule="auto"/>
              <w:ind w:firstLine="0" w:firstLineChars="0"/>
            </w:pPr>
            <w:r>
              <w:rPr>
                <w:rFonts w:hint="eastAsia"/>
              </w:rPr>
              <w:t>（1）</w:t>
            </w:r>
            <w:r>
              <w:rPr>
                <w:rFonts w:hint="eastAsia" w:ascii="Songti SC" w:hAnsi="Songti SC" w:eastAsia="Songti SC"/>
                <w:szCs w:val="21"/>
              </w:rPr>
              <w:t>根据《深圳市政府采购投标人诚信管理暂行办法》相关规定，投标人在参与政府采购活动中出现诚信相关问题且在相关主管部门处理措施实施期限内的本项不得分，否则得满分（须提供《信用中国》企业信用信息查询结果截图，以及《诚信承诺函》，格式自拟。以上材料缺一不得分。如被认定提供的陈述与事实不符的，将依法追究其责任）。</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C</w:t>
            </w:r>
            <w:r>
              <w:rPr>
                <w:rFonts w:ascii="Songti SC" w:hAnsi="Songti SC" w:eastAsia="Songti SC"/>
                <w:szCs w:val="21"/>
              </w:rPr>
              <w:t>4</w:t>
            </w:r>
            <w:r>
              <w:rPr>
                <w:rFonts w:hint="eastAsia" w:ascii="Songti SC" w:hAnsi="Songti SC" w:eastAsia="Songti SC"/>
                <w:szCs w:val="21"/>
              </w:rPr>
              <w:t>、项目保密得分（5分）</w:t>
            </w:r>
          </w:p>
        </w:tc>
        <w:tc>
          <w:tcPr>
            <w:tcW w:w="6705" w:type="dxa"/>
            <w:vAlign w:val="center"/>
          </w:tcPr>
          <w:p>
            <w:pPr>
              <w:spacing w:before="240" w:after="240" w:line="360" w:lineRule="auto"/>
              <w:rPr>
                <w:rFonts w:ascii="Songti SC" w:hAnsi="Songti SC" w:eastAsia="Songti SC"/>
                <w:szCs w:val="21"/>
              </w:rPr>
            </w:pPr>
            <w:r>
              <w:rPr>
                <w:rFonts w:hint="eastAsia" w:ascii="Songti SC" w:hAnsi="Songti SC" w:eastAsia="Songti SC"/>
                <w:szCs w:val="21"/>
              </w:rPr>
              <w:t>需在投标文件中提供项目保密承诺函，格式自拟，并加盖投标单位公章，否则视为无效材料，无效材料不得分。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96" w:type="dxa"/>
            <w:vMerge w:val="continue"/>
            <w:vAlign w:val="center"/>
          </w:tcPr>
          <w:p>
            <w:pPr>
              <w:widowControl/>
              <w:spacing w:line="360" w:lineRule="auto"/>
              <w:rPr>
                <w:rFonts w:ascii="Songti SC" w:hAnsi="Songti SC" w:eastAsia="Songti SC"/>
                <w:szCs w:val="21"/>
              </w:rPr>
            </w:pPr>
          </w:p>
        </w:tc>
        <w:tc>
          <w:tcPr>
            <w:tcW w:w="8865" w:type="dxa"/>
            <w:gridSpan w:val="3"/>
            <w:vAlign w:val="center"/>
          </w:tcPr>
          <w:p>
            <w:pPr>
              <w:spacing w:line="360" w:lineRule="auto"/>
              <w:ind w:left="420" w:hanging="420" w:hangingChars="200"/>
              <w:jc w:val="center"/>
              <w:rPr>
                <w:rFonts w:ascii="Songti SC" w:hAnsi="Songti SC" w:eastAsia="Songti SC" w:cs="华文仿宋"/>
                <w:szCs w:val="21"/>
              </w:rPr>
            </w:pPr>
            <w:r>
              <w:rPr>
                <w:rFonts w:hint="eastAsia" w:ascii="Songti SC" w:hAnsi="Songti SC" w:eastAsia="Songti SC"/>
                <w:szCs w:val="21"/>
              </w:rPr>
              <w:t>商务部分得分（</w:t>
            </w:r>
            <w:r>
              <w:rPr>
                <w:rFonts w:ascii="Songti SC" w:hAnsi="Songti SC" w:eastAsia="Songti SC"/>
                <w:szCs w:val="21"/>
              </w:rPr>
              <w:t>C</w:t>
            </w:r>
            <w:r>
              <w:rPr>
                <w:rFonts w:hint="eastAsia" w:ascii="Songti SC" w:hAnsi="Songti SC" w:eastAsia="Songti SC"/>
                <w:szCs w:val="21"/>
              </w:rPr>
              <w:t>）=</w:t>
            </w:r>
            <w:r>
              <w:rPr>
                <w:rFonts w:ascii="Songti SC" w:hAnsi="Songti SC" w:eastAsia="Songti SC"/>
                <w:szCs w:val="21"/>
              </w:rPr>
              <w:t>C1</w:t>
            </w:r>
            <w:r>
              <w:rPr>
                <w:rFonts w:hint="eastAsia" w:ascii="Songti SC" w:hAnsi="Songti SC" w:eastAsia="Songti SC"/>
                <w:szCs w:val="21"/>
              </w:rPr>
              <w:t>+</w:t>
            </w:r>
            <w:r>
              <w:rPr>
                <w:rFonts w:ascii="Songti SC" w:hAnsi="Songti SC" w:eastAsia="Songti SC"/>
                <w:szCs w:val="21"/>
              </w:rPr>
              <w:t>C</w:t>
            </w:r>
            <w:r>
              <w:rPr>
                <w:rFonts w:hint="eastAsia" w:ascii="Songti SC" w:hAnsi="Songti SC" w:eastAsia="Songti SC"/>
                <w:szCs w:val="21"/>
              </w:rPr>
              <w:t>2+</w:t>
            </w:r>
            <w:r>
              <w:rPr>
                <w:rFonts w:ascii="Songti SC" w:hAnsi="Songti SC" w:eastAsia="Songti SC"/>
                <w:szCs w:val="21"/>
              </w:rPr>
              <w:t>C</w:t>
            </w:r>
            <w:r>
              <w:rPr>
                <w:rFonts w:hint="eastAsia" w:ascii="Songti SC" w:hAnsi="Songti SC" w:eastAsia="Songti SC"/>
                <w:szCs w:val="21"/>
              </w:rPr>
              <w:t>3</w:t>
            </w:r>
            <w:r>
              <w:rPr>
                <w:rFonts w:ascii="Songti SC" w:hAnsi="Songti SC" w:eastAsia="Songti SC"/>
                <w:szCs w:val="21"/>
              </w:rPr>
              <w:t>+C4</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096" w:type="dxa"/>
            <w:vMerge w:val="restart"/>
            <w:vAlign w:val="center"/>
          </w:tcPr>
          <w:p>
            <w:pPr>
              <w:widowControl/>
              <w:spacing w:line="360" w:lineRule="auto"/>
              <w:rPr>
                <w:rFonts w:ascii="Songti SC" w:hAnsi="Songti SC" w:eastAsia="Songti SC"/>
                <w:szCs w:val="21"/>
              </w:rPr>
            </w:pPr>
            <w:r>
              <w:rPr>
                <w:rFonts w:hint="eastAsia" w:ascii="Songti SC" w:hAnsi="Songti SC" w:eastAsia="Songti SC"/>
                <w:szCs w:val="21"/>
              </w:rPr>
              <w:t>疫情防控部分（D）</w:t>
            </w:r>
          </w:p>
        </w:tc>
        <w:tc>
          <w:tcPr>
            <w:tcW w:w="720" w:type="dxa"/>
            <w:vMerge w:val="restart"/>
            <w:vAlign w:val="center"/>
          </w:tcPr>
          <w:p>
            <w:pPr>
              <w:widowControl/>
              <w:spacing w:line="360" w:lineRule="auto"/>
              <w:rPr>
                <w:rFonts w:ascii="Songti SC" w:hAnsi="Songti SC" w:eastAsia="Songti SC"/>
                <w:szCs w:val="21"/>
              </w:rPr>
            </w:pPr>
            <w:r>
              <w:rPr>
                <w:rFonts w:hint="eastAsia" w:ascii="Songti SC" w:hAnsi="Songti SC" w:eastAsia="Songti SC"/>
                <w:szCs w:val="21"/>
                <w:lang w:val="en-US" w:eastAsia="zh-CN"/>
              </w:rPr>
              <w:t>5</w:t>
            </w:r>
            <w:r>
              <w:rPr>
                <w:rFonts w:hint="eastAsia" w:ascii="Songti SC" w:hAnsi="Songti SC" w:eastAsia="Songti SC"/>
                <w:szCs w:val="21"/>
              </w:rPr>
              <w:t>分</w:t>
            </w:r>
          </w:p>
        </w:tc>
        <w:tc>
          <w:tcPr>
            <w:tcW w:w="1440" w:type="dxa"/>
            <w:vAlign w:val="center"/>
          </w:tcPr>
          <w:p>
            <w:pPr>
              <w:spacing w:line="360" w:lineRule="auto"/>
              <w:ind w:left="2" w:leftChars="1"/>
              <w:rPr>
                <w:rFonts w:ascii="Songti SC" w:hAnsi="Songti SC" w:eastAsia="Songti SC"/>
                <w:szCs w:val="21"/>
              </w:rPr>
            </w:pPr>
            <w:r>
              <w:rPr>
                <w:rFonts w:hint="eastAsia" w:ascii="Songti SC" w:hAnsi="Songti SC" w:eastAsia="Songti SC"/>
                <w:szCs w:val="21"/>
              </w:rPr>
              <w:t>D</w:t>
            </w:r>
            <w:r>
              <w:rPr>
                <w:rFonts w:hint="eastAsia" w:ascii="Songti SC" w:hAnsi="Songti SC" w:eastAsia="Songti SC"/>
                <w:szCs w:val="21"/>
                <w:lang w:val="en-US" w:eastAsia="zh-CN"/>
              </w:rPr>
              <w:t>1</w:t>
            </w:r>
            <w:r>
              <w:rPr>
                <w:rFonts w:hint="eastAsia" w:ascii="Songti SC" w:hAnsi="Songti SC" w:eastAsia="Songti SC"/>
                <w:szCs w:val="21"/>
              </w:rPr>
              <w:t>、稳岗企业得分（</w:t>
            </w:r>
            <w:r>
              <w:rPr>
                <w:rFonts w:hint="eastAsia" w:ascii="Songti SC" w:hAnsi="Songti SC" w:eastAsia="Songti SC"/>
                <w:szCs w:val="21"/>
                <w:lang w:val="en-US" w:eastAsia="zh-CN"/>
              </w:rPr>
              <w:t>2</w:t>
            </w:r>
            <w:r>
              <w:rPr>
                <w:rFonts w:hint="eastAsia" w:ascii="Songti SC" w:hAnsi="Songti SC" w:eastAsia="Songti SC"/>
                <w:szCs w:val="21"/>
              </w:rPr>
              <w:t>分）</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未裁员或裁员率低于20%的企业，即投标前一个月实际参加社会保险（至少包括养老保险）的员工人数（含免缴或延期缴纳社会保险人数）不低于 20</w:t>
            </w:r>
            <w:r>
              <w:rPr>
                <w:rFonts w:ascii="Songti SC" w:hAnsi="Songti SC" w:eastAsia="Songti SC"/>
                <w:szCs w:val="21"/>
              </w:rPr>
              <w:t>20</w:t>
            </w:r>
            <w:r>
              <w:rPr>
                <w:rFonts w:hint="eastAsia" w:ascii="Songti SC" w:hAnsi="Songti SC" w:eastAsia="Songti SC"/>
                <w:szCs w:val="21"/>
              </w:rPr>
              <w:t xml:space="preserve"> 年 12 月同口径人数 80%（含）的企业，视为稳岗企业，提供自身符合稳岗企业条件的承诺函即可获得评审得分。</w:t>
            </w:r>
          </w:p>
          <w:p>
            <w:pPr>
              <w:spacing w:after="240" w:line="360" w:lineRule="auto"/>
              <w:rPr>
                <w:rFonts w:ascii="Songti SC" w:hAnsi="Songti SC" w:eastAsia="Songti SC"/>
                <w:szCs w:val="21"/>
              </w:rPr>
            </w:pPr>
            <w:r>
              <w:rPr>
                <w:rFonts w:hint="eastAsia" w:ascii="Songti SC" w:hAnsi="Songti SC" w:eastAsia="Songti SC"/>
                <w:szCs w:val="21"/>
              </w:rPr>
              <w:t>投标人提供虚假承诺的，将做无效投标处理，涉嫌存在违法违规行为的，依法报主管部门处理处罚。</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096" w:type="dxa"/>
            <w:vMerge w:val="continue"/>
            <w:vAlign w:val="center"/>
          </w:tcPr>
          <w:p>
            <w:pPr>
              <w:widowControl/>
              <w:spacing w:line="360" w:lineRule="auto"/>
              <w:rPr>
                <w:rFonts w:hint="eastAsia" w:ascii="Songti SC" w:hAnsi="Songti SC" w:eastAsia="Songti SC"/>
                <w:szCs w:val="21"/>
              </w:rPr>
            </w:pPr>
          </w:p>
        </w:tc>
        <w:tc>
          <w:tcPr>
            <w:tcW w:w="720" w:type="dxa"/>
            <w:vMerge w:val="continue"/>
            <w:vAlign w:val="center"/>
          </w:tcPr>
          <w:p>
            <w:pPr>
              <w:widowControl/>
              <w:spacing w:line="360" w:lineRule="auto"/>
              <w:rPr>
                <w:rFonts w:ascii="Songti SC" w:hAnsi="Songti SC" w:eastAsia="Songti SC"/>
                <w:szCs w:val="21"/>
              </w:rPr>
            </w:pPr>
          </w:p>
        </w:tc>
        <w:tc>
          <w:tcPr>
            <w:tcW w:w="1440" w:type="dxa"/>
            <w:vAlign w:val="center"/>
          </w:tcPr>
          <w:p>
            <w:pPr>
              <w:spacing w:line="360" w:lineRule="auto"/>
              <w:ind w:left="2" w:leftChars="1"/>
              <w:rPr>
                <w:rFonts w:hint="eastAsia" w:ascii="Songti SC" w:hAnsi="Songti SC" w:eastAsia="Songti SC"/>
                <w:szCs w:val="21"/>
              </w:rPr>
            </w:pPr>
            <w:r>
              <w:rPr>
                <w:rFonts w:hint="eastAsia" w:ascii="Songti SC" w:hAnsi="Songti SC" w:eastAsia="Songti SC"/>
                <w:szCs w:val="21"/>
              </w:rPr>
              <w:t>D</w:t>
            </w:r>
            <w:r>
              <w:rPr>
                <w:rFonts w:hint="eastAsia" w:ascii="Songti SC" w:hAnsi="Songti SC" w:eastAsia="Songti SC"/>
                <w:szCs w:val="21"/>
                <w:lang w:val="en-US" w:eastAsia="zh-CN"/>
              </w:rPr>
              <w:t>2</w:t>
            </w:r>
            <w:r>
              <w:rPr>
                <w:rFonts w:hint="eastAsia" w:ascii="Songti SC" w:hAnsi="Songti SC" w:eastAsia="Songti SC"/>
                <w:szCs w:val="21"/>
              </w:rPr>
              <w:t>、疫情防控重点保障企业（</w:t>
            </w:r>
            <w:r>
              <w:rPr>
                <w:rFonts w:hint="eastAsia" w:ascii="Songti SC" w:hAnsi="Songti SC" w:eastAsia="Songti SC"/>
                <w:szCs w:val="21"/>
                <w:lang w:val="en-US" w:eastAsia="zh-CN"/>
              </w:rPr>
              <w:t>3</w:t>
            </w:r>
            <w:r>
              <w:rPr>
                <w:rFonts w:hint="eastAsia" w:ascii="Songti SC" w:hAnsi="Songti SC" w:eastAsia="Songti SC"/>
                <w:szCs w:val="21"/>
              </w:rPr>
              <w:t>分）</w:t>
            </w:r>
          </w:p>
        </w:tc>
        <w:tc>
          <w:tcPr>
            <w:tcW w:w="6705" w:type="dxa"/>
            <w:vAlign w:val="center"/>
          </w:tcPr>
          <w:p>
            <w:pPr>
              <w:spacing w:after="240" w:line="360" w:lineRule="auto"/>
              <w:rPr>
                <w:rFonts w:hint="eastAsia" w:ascii="Songti SC" w:hAnsi="Songti SC" w:eastAsia="Songti SC"/>
                <w:szCs w:val="21"/>
              </w:rPr>
            </w:pPr>
            <w:r>
              <w:rPr>
                <w:rFonts w:hint="eastAsia" w:ascii="Songti SC" w:hAnsi="Songti SC" w:eastAsia="Songti SC"/>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961" w:type="dxa"/>
            <w:gridSpan w:val="4"/>
            <w:vAlign w:val="center"/>
          </w:tcPr>
          <w:p>
            <w:pPr>
              <w:spacing w:line="360" w:lineRule="auto"/>
              <w:jc w:val="center"/>
              <w:rPr>
                <w:rFonts w:ascii="Songti SC" w:hAnsi="Songti SC" w:eastAsia="Songti SC" w:cs="华文仿宋"/>
                <w:szCs w:val="21"/>
              </w:rPr>
            </w:pPr>
            <w:r>
              <w:rPr>
                <w:rFonts w:hint="eastAsia" w:ascii="Songti SC" w:hAnsi="Songti SC" w:eastAsia="Songti SC" w:cs="华文仿宋"/>
                <w:szCs w:val="21"/>
              </w:rPr>
              <w:t>评标总得分 Z = A + B + C +</w:t>
            </w:r>
            <w:r>
              <w:rPr>
                <w:rFonts w:ascii="Songti SC" w:hAnsi="Songti SC" w:eastAsia="Songti SC" w:cs="华文仿宋"/>
                <w:szCs w:val="21"/>
              </w:rPr>
              <w:t xml:space="preserve"> D</w:t>
            </w:r>
          </w:p>
        </w:tc>
        <w:tc>
          <w:tcPr>
            <w:tcW w:w="960" w:type="dxa"/>
            <w:vAlign w:val="center"/>
          </w:tcPr>
          <w:p>
            <w:pPr>
              <w:spacing w:line="360" w:lineRule="auto"/>
              <w:rPr>
                <w:rFonts w:ascii="Songti SC" w:hAnsi="Songti SC" w:eastAsia="Songti SC" w:cs="华文仿宋"/>
                <w:szCs w:val="21"/>
              </w:rPr>
            </w:pPr>
          </w:p>
        </w:tc>
      </w:tr>
    </w:tbl>
    <w:p>
      <w:pPr>
        <w:spacing w:line="360" w:lineRule="auto"/>
      </w:pP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Aft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50F86"/>
    <w:multiLevelType w:val="multilevel"/>
    <w:tmpl w:val="0BE50F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A56E8E"/>
    <w:multiLevelType w:val="multilevel"/>
    <w:tmpl w:val="76A56E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C0990"/>
    <w:rsid w:val="00031A9C"/>
    <w:rsid w:val="00081856"/>
    <w:rsid w:val="000959FF"/>
    <w:rsid w:val="000A19E7"/>
    <w:rsid w:val="00114A8A"/>
    <w:rsid w:val="00162824"/>
    <w:rsid w:val="00170062"/>
    <w:rsid w:val="001A4892"/>
    <w:rsid w:val="00212E40"/>
    <w:rsid w:val="003059C8"/>
    <w:rsid w:val="003169F1"/>
    <w:rsid w:val="0035533B"/>
    <w:rsid w:val="00365DF5"/>
    <w:rsid w:val="003946F1"/>
    <w:rsid w:val="0039637E"/>
    <w:rsid w:val="00455B9D"/>
    <w:rsid w:val="00490028"/>
    <w:rsid w:val="00526D5F"/>
    <w:rsid w:val="005504A6"/>
    <w:rsid w:val="00556948"/>
    <w:rsid w:val="005662BB"/>
    <w:rsid w:val="00582116"/>
    <w:rsid w:val="00583C01"/>
    <w:rsid w:val="00631E63"/>
    <w:rsid w:val="00656D64"/>
    <w:rsid w:val="00681A24"/>
    <w:rsid w:val="006A0525"/>
    <w:rsid w:val="006B71DF"/>
    <w:rsid w:val="007C23B5"/>
    <w:rsid w:val="00851E89"/>
    <w:rsid w:val="008E495A"/>
    <w:rsid w:val="008F5B7E"/>
    <w:rsid w:val="00996A61"/>
    <w:rsid w:val="009E7400"/>
    <w:rsid w:val="00A42EEB"/>
    <w:rsid w:val="00A434E2"/>
    <w:rsid w:val="00A54D46"/>
    <w:rsid w:val="00AC7CF3"/>
    <w:rsid w:val="00AD5A1B"/>
    <w:rsid w:val="00B47987"/>
    <w:rsid w:val="00B730AA"/>
    <w:rsid w:val="00B92EC8"/>
    <w:rsid w:val="00BC67D6"/>
    <w:rsid w:val="00BE3AD4"/>
    <w:rsid w:val="00BF22B6"/>
    <w:rsid w:val="00C90CDF"/>
    <w:rsid w:val="00D422A8"/>
    <w:rsid w:val="00DD1EF4"/>
    <w:rsid w:val="00DE72E4"/>
    <w:rsid w:val="00EC23DB"/>
    <w:rsid w:val="00F7067C"/>
    <w:rsid w:val="00FC2618"/>
    <w:rsid w:val="2F461A9E"/>
    <w:rsid w:val="316E51BD"/>
    <w:rsid w:val="32D60250"/>
    <w:rsid w:val="33F17734"/>
    <w:rsid w:val="3F145179"/>
    <w:rsid w:val="4C3C0990"/>
    <w:rsid w:val="59315767"/>
    <w:rsid w:val="61C10290"/>
    <w:rsid w:val="67A3464A"/>
    <w:rsid w:val="69290366"/>
    <w:rsid w:val="69EB2348"/>
    <w:rsid w:val="6AD423DA"/>
    <w:rsid w:val="71E5421D"/>
    <w:rsid w:val="772E304A"/>
    <w:rsid w:val="7A67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ind w:left="220"/>
      <w:jc w:val="left"/>
    </w:pPr>
    <w:rPr>
      <w:rFonts w:ascii="Noto Sans Mono CJK JP Regular" w:hAnsi="Noto Sans Mono CJK JP Regular" w:eastAsia="Noto Sans Mono CJK JP Regular" w:cs="Noto Sans Mono CJK JP Regular"/>
      <w:kern w:val="0"/>
      <w:sz w:val="32"/>
      <w:szCs w:val="32"/>
      <w:lang w:eastAsia="en-US"/>
    </w:rPr>
  </w:style>
  <w:style w:type="paragraph" w:styleId="3">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99"/>
    <w:pPr>
      <w:ind w:firstLine="420" w:firstLineChars="200"/>
    </w:p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Words>
  <Characters>2081</Characters>
  <Lines>17</Lines>
  <Paragraphs>4</Paragraphs>
  <TotalTime>2</TotalTime>
  <ScaleCrop>false</ScaleCrop>
  <LinksUpToDate>false</LinksUpToDate>
  <CharactersWithSpaces>2442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2021-12-01T07:09:00Z</dcterms:created>
  <dc:creator>袁韵恒</dc:creator>
  <cp:lastModifiedBy>哼(ˉ(∞)ˉ)唧</cp:lastModifiedBy>
  <cp:lastPrinted>2020-12-02T16:43:00Z</cp:lastPrinted>
  <dcterms:modified xsi:type="dcterms:W3CDTF">2021-12-01T09:22:52Z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B4290195B50F48D6883706253D947964</vt:lpwstr>
  </property>
</Properties>
</file>