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outlineLvl w:val="0"/>
        <w:rPr>
          <w:rFonts w:ascii="黑体" w:hAnsi="黑体" w:eastAsia="黑体" w:cs="仿宋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Cs w:val="32"/>
        </w:rPr>
        <w:t>附件2：</w:t>
      </w:r>
    </w:p>
    <w:p>
      <w:pPr>
        <w:ind w:firstLine="640"/>
        <w:rPr>
          <w:rFonts w:ascii="黑体" w:hAnsi="黑体" w:eastAsia="黑体" w:cs="黑体"/>
          <w:color w:val="auto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我公司承诺近三年在采购招标投标活动中，不存在以下情形：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（一）被纪检监察部门立案调查，违法违规事实成立的；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（二）未按本条例规定签订、履行采购合同，造成严重后果的；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（三）隐瞒真实情况，提供虚假资料的；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（四）以非法手段排斥其他供应商参与竞争的；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（五）与其他采购参加人串通投标的；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 xml:space="preserve">（六）在采购活动中应当回避而未回避的； 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 xml:space="preserve">（七）恶意投诉的； 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 xml:space="preserve">（八）向采购项目相关人行贿或者提供其他不当利益的； 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（九）阻碍、抗拒主管部门监督检查的；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（十）履约检查不合格或者评价为差的；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（十一）主管部门认定的其他情形。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特此承诺。</w:t>
      </w:r>
    </w:p>
    <w:p>
      <w:pPr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 xml:space="preserve">  </w:t>
      </w:r>
    </w:p>
    <w:p>
      <w:pPr>
        <w:ind w:firstLine="5120" w:firstLineChars="160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p>
      <w:pPr>
        <w:pStyle w:val="2"/>
        <w:ind w:firstLine="640"/>
        <w:rPr>
          <w:rFonts w:ascii="仿宋_GB2312" w:hAnsi="仿宋_GB2312" w:cs="仿宋_GB2312"/>
          <w:color w:val="auto"/>
          <w:szCs w:val="32"/>
        </w:rPr>
      </w:pPr>
    </w:p>
    <w:p>
      <w:pPr>
        <w:numPr>
          <w:ilvl w:val="255"/>
          <w:numId w:val="0"/>
        </w:numPr>
        <w:spacing w:line="340" w:lineRule="exact"/>
        <w:rPr>
          <w:rFonts w:ascii="宋体" w:hAnsi="宋体" w:eastAsia="宋体" w:cs="Times New Roman"/>
          <w:color w:val="auto"/>
          <w:szCs w:val="21"/>
        </w:rPr>
      </w:pPr>
    </w:p>
    <w:p>
      <w:pPr>
        <w:numPr>
          <w:ilvl w:val="255"/>
          <w:numId w:val="0"/>
        </w:numPr>
        <w:spacing w:line="340" w:lineRule="exact"/>
        <w:rPr>
          <w:rFonts w:ascii="宋体" w:hAnsi="宋体" w:eastAsia="宋体" w:cs="Times New Roman"/>
          <w:color w:val="auto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胡敬礼毛笔行书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szfile.sz.gov.cn//file/download?md5Path=7c0998c182c5b5e7bf70d9594d496269@40973&amp;webOffice=1&amp;identityId=ED7CAD82E908A4E577D866E35B3C71C7&amp;token=d7c35626d9ad43ccb5d205ef3a375fa9&amp;identityId=ED7CAD82E908A4E577D866E35B3C71C7&amp;wjbh=B202202356&amp;hddyid=LCA010001_HD_01&amp;fileSrcName=2022_05_07_18_8_43_0f9e7addc6f64cb7aa66ed6ddce92362.docx"/>
  </w:docVars>
  <w:rsids>
    <w:rsidRoot w:val="00484410"/>
    <w:rsid w:val="0001674C"/>
    <w:rsid w:val="000252E7"/>
    <w:rsid w:val="0004588E"/>
    <w:rsid w:val="00061E39"/>
    <w:rsid w:val="000653AD"/>
    <w:rsid w:val="000663A4"/>
    <w:rsid w:val="0007010A"/>
    <w:rsid w:val="000832AA"/>
    <w:rsid w:val="00092733"/>
    <w:rsid w:val="00094E9A"/>
    <w:rsid w:val="0011600F"/>
    <w:rsid w:val="00171EEE"/>
    <w:rsid w:val="001724FA"/>
    <w:rsid w:val="001F68EC"/>
    <w:rsid w:val="001F7480"/>
    <w:rsid w:val="00255DD5"/>
    <w:rsid w:val="002824FE"/>
    <w:rsid w:val="002F01E8"/>
    <w:rsid w:val="002F3860"/>
    <w:rsid w:val="0030482B"/>
    <w:rsid w:val="003570AD"/>
    <w:rsid w:val="003B7F0D"/>
    <w:rsid w:val="003C60BC"/>
    <w:rsid w:val="003D50A4"/>
    <w:rsid w:val="003E556A"/>
    <w:rsid w:val="004000F7"/>
    <w:rsid w:val="00401A10"/>
    <w:rsid w:val="00437450"/>
    <w:rsid w:val="00484410"/>
    <w:rsid w:val="004A134C"/>
    <w:rsid w:val="004A51A7"/>
    <w:rsid w:val="004F1F3B"/>
    <w:rsid w:val="00525A68"/>
    <w:rsid w:val="0054292B"/>
    <w:rsid w:val="00576761"/>
    <w:rsid w:val="005D4A1A"/>
    <w:rsid w:val="0060223C"/>
    <w:rsid w:val="006D0D44"/>
    <w:rsid w:val="00777796"/>
    <w:rsid w:val="00782CE2"/>
    <w:rsid w:val="007930E2"/>
    <w:rsid w:val="007E3B75"/>
    <w:rsid w:val="0082395C"/>
    <w:rsid w:val="0082516C"/>
    <w:rsid w:val="009078C6"/>
    <w:rsid w:val="0095069D"/>
    <w:rsid w:val="00954FB2"/>
    <w:rsid w:val="00996578"/>
    <w:rsid w:val="009B2966"/>
    <w:rsid w:val="009C01E5"/>
    <w:rsid w:val="00A2738C"/>
    <w:rsid w:val="00A6214B"/>
    <w:rsid w:val="00A83164"/>
    <w:rsid w:val="00A869D5"/>
    <w:rsid w:val="00AA2009"/>
    <w:rsid w:val="00AC4A2C"/>
    <w:rsid w:val="00AC612A"/>
    <w:rsid w:val="00AE3F65"/>
    <w:rsid w:val="00BB44B5"/>
    <w:rsid w:val="00C53EEA"/>
    <w:rsid w:val="00C54146"/>
    <w:rsid w:val="00C836BD"/>
    <w:rsid w:val="00CC57C4"/>
    <w:rsid w:val="00CF2E85"/>
    <w:rsid w:val="00D018E3"/>
    <w:rsid w:val="00D2436F"/>
    <w:rsid w:val="00D76B14"/>
    <w:rsid w:val="00D81594"/>
    <w:rsid w:val="00D940BE"/>
    <w:rsid w:val="00DF4F29"/>
    <w:rsid w:val="00E2606D"/>
    <w:rsid w:val="00E301A9"/>
    <w:rsid w:val="00EB4185"/>
    <w:rsid w:val="00EB6290"/>
    <w:rsid w:val="00F01E51"/>
    <w:rsid w:val="00F15B12"/>
    <w:rsid w:val="00F16E0A"/>
    <w:rsid w:val="00F43D5A"/>
    <w:rsid w:val="00F75D07"/>
    <w:rsid w:val="00FB1009"/>
    <w:rsid w:val="05A660D6"/>
    <w:rsid w:val="06547FD0"/>
    <w:rsid w:val="06E43B77"/>
    <w:rsid w:val="09A57B98"/>
    <w:rsid w:val="09C14332"/>
    <w:rsid w:val="0B1691DF"/>
    <w:rsid w:val="0BFD02D5"/>
    <w:rsid w:val="15702A78"/>
    <w:rsid w:val="198233EF"/>
    <w:rsid w:val="1D535AA1"/>
    <w:rsid w:val="1EE05D2A"/>
    <w:rsid w:val="1EEF0BA0"/>
    <w:rsid w:val="1FF6020F"/>
    <w:rsid w:val="229960CB"/>
    <w:rsid w:val="258D4A62"/>
    <w:rsid w:val="27FC301C"/>
    <w:rsid w:val="2CC258A5"/>
    <w:rsid w:val="2E0555FB"/>
    <w:rsid w:val="32807169"/>
    <w:rsid w:val="37E15643"/>
    <w:rsid w:val="389F024F"/>
    <w:rsid w:val="3B015EEB"/>
    <w:rsid w:val="3BFE9969"/>
    <w:rsid w:val="3CF948D3"/>
    <w:rsid w:val="3D2829B1"/>
    <w:rsid w:val="3D664D67"/>
    <w:rsid w:val="3DB76A3D"/>
    <w:rsid w:val="3E7DAAAE"/>
    <w:rsid w:val="415247BC"/>
    <w:rsid w:val="42637CEC"/>
    <w:rsid w:val="43E86B0C"/>
    <w:rsid w:val="44F15459"/>
    <w:rsid w:val="46926B58"/>
    <w:rsid w:val="47374ADB"/>
    <w:rsid w:val="4C264FBB"/>
    <w:rsid w:val="4D0E20E0"/>
    <w:rsid w:val="4F3C35DF"/>
    <w:rsid w:val="4FFC3DEB"/>
    <w:rsid w:val="52841EDF"/>
    <w:rsid w:val="545310A8"/>
    <w:rsid w:val="54A67398"/>
    <w:rsid w:val="562C62BC"/>
    <w:rsid w:val="562E120D"/>
    <w:rsid w:val="5E7407B0"/>
    <w:rsid w:val="5EFC1570"/>
    <w:rsid w:val="5FBA30E9"/>
    <w:rsid w:val="612E0B76"/>
    <w:rsid w:val="6241745E"/>
    <w:rsid w:val="63C61039"/>
    <w:rsid w:val="64D3015A"/>
    <w:rsid w:val="65BFED1B"/>
    <w:rsid w:val="683369C0"/>
    <w:rsid w:val="6CB41A5D"/>
    <w:rsid w:val="6F3D44C0"/>
    <w:rsid w:val="6FEF6586"/>
    <w:rsid w:val="70123CF4"/>
    <w:rsid w:val="70771B59"/>
    <w:rsid w:val="75BB053A"/>
    <w:rsid w:val="766B7162"/>
    <w:rsid w:val="78FB612C"/>
    <w:rsid w:val="793C349B"/>
    <w:rsid w:val="7ADD2AED"/>
    <w:rsid w:val="9FB157F0"/>
    <w:rsid w:val="D7FB5601"/>
    <w:rsid w:val="E7FFC39A"/>
    <w:rsid w:val="F34E1115"/>
    <w:rsid w:val="F77D2554"/>
    <w:rsid w:val="FFB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7"/>
    <w:qFormat/>
    <w:uiPriority w:val="0"/>
    <w:pPr>
      <w:spacing w:line="240" w:lineRule="auto"/>
      <w:ind w:firstLine="0" w:firstLineChars="0"/>
    </w:pPr>
    <w:rPr>
      <w:rFonts w:ascii="宋体" w:hAnsi="Courier New" w:cs="Courier New" w:eastAsiaTheme="minorEastAsia"/>
      <w:sz w:val="21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10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2"/>
    <w:link w:val="6"/>
    <w:semiHidden/>
    <w:qFormat/>
    <w:uiPriority w:val="99"/>
    <w:rPr>
      <w:rFonts w:ascii="宋体" w:eastAsia="宋体"/>
      <w:kern w:val="2"/>
      <w:sz w:val="18"/>
      <w:szCs w:val="18"/>
    </w:rPr>
  </w:style>
  <w:style w:type="paragraph" w:styleId="15">
    <w:name w:val="List Paragraph"/>
    <w:basedOn w:val="1"/>
    <w:link w:val="16"/>
    <w:qFormat/>
    <w:uiPriority w:val="34"/>
    <w:pPr>
      <w:ind w:firstLine="42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6">
    <w:name w:val="列表段落 字符"/>
    <w:link w:val="15"/>
    <w:qFormat/>
    <w:uiPriority w:val="34"/>
    <w:rPr>
      <w:kern w:val="2"/>
      <w:sz w:val="21"/>
      <w:szCs w:val="24"/>
    </w:rPr>
  </w:style>
  <w:style w:type="character" w:customStyle="1" w:styleId="17">
    <w:name w:val="纯文本 字符"/>
    <w:basedOn w:val="12"/>
    <w:link w:val="5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18">
    <w:name w:val="列出段落1"/>
    <w:basedOn w:val="1"/>
    <w:qFormat/>
    <w:uiPriority w:val="34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9">
    <w:name w:val="批注文字 字符"/>
    <w:basedOn w:val="12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0">
    <w:name w:val="批注主题 字符"/>
    <w:basedOn w:val="19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5824</Words>
  <Characters>6069</Characters>
  <Lines>40</Lines>
  <Paragraphs>11</Paragraphs>
  <TotalTime>4</TotalTime>
  <ScaleCrop>false</ScaleCrop>
  <LinksUpToDate>false</LinksUpToDate>
  <CharactersWithSpaces>6110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2020-03-22T16:35:00Z</dcterms:created>
  <dc:creator>ming.su</dc:creator>
  <cp:lastModifiedBy>yyh</cp:lastModifiedBy>
  <cp:lastPrinted>2022-04-15T16:47:00Z</cp:lastPrinted>
  <dcterms:modified xsi:type="dcterms:W3CDTF">2022-05-07T18:19:54Z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5B98A5BBAA57471E91500EE43244B68A</vt:lpwstr>
  </property>
  <property fmtid="{D5CDD505-2E9C-101B-9397-08002B2CF9AE}" pid="4" name="commondata">
    <vt:lpwstr>eyJoZGlkIjoiOGM1Y2Q2YzBlMDg4N2M2Yzc3OTJhZTY1YzM5NzY4ZTYifQ==</vt:lpwstr>
  </property>
</Properties>
</file>