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auto"/>
          <w:sz w:val="32"/>
          <w:szCs w:val="32"/>
          <w:lang w:val="en-US" w:eastAsia="zh-CN"/>
        </w:rPr>
      </w:pPr>
      <w:bookmarkStart w:id="0" w:name="_GoBack"/>
      <w:bookmarkEnd w:id="0"/>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1</w:t>
      </w:r>
    </w:p>
    <w:p>
      <w:pPr>
        <w:pStyle w:val="3"/>
        <w:spacing w:line="560" w:lineRule="exact"/>
        <w:ind w:firstLine="0" w:firstLineChars="0"/>
        <w:jc w:val="center"/>
        <w:rPr>
          <w:rFonts w:hint="eastAsia" w:ascii="Times New Roman" w:hAnsi="Times New Roman" w:eastAsia="方正小标宋简体" w:cs="Times New Roman"/>
          <w:w w:val="95"/>
          <w:sz w:val="40"/>
          <w:szCs w:val="40"/>
          <w:lang w:eastAsia="zh-CN"/>
        </w:rPr>
      </w:pPr>
    </w:p>
    <w:p>
      <w:pPr>
        <w:pStyle w:val="3"/>
        <w:spacing w:line="560" w:lineRule="exact"/>
        <w:ind w:firstLine="0" w:firstLineChars="0"/>
        <w:jc w:val="center"/>
        <w:rPr>
          <w:rFonts w:hint="default" w:ascii="Times New Roman" w:hAnsi="Times New Roman" w:eastAsia="方正小标宋简体" w:cs="Times New Roman"/>
          <w:w w:val="95"/>
          <w:sz w:val="44"/>
          <w:szCs w:val="44"/>
        </w:rPr>
      </w:pPr>
      <w:r>
        <w:rPr>
          <w:rFonts w:hint="eastAsia" w:ascii="Times New Roman" w:hAnsi="Times New Roman" w:eastAsia="方正小标宋简体" w:cs="Times New Roman"/>
          <w:w w:val="95"/>
          <w:sz w:val="44"/>
          <w:szCs w:val="44"/>
          <w:lang w:eastAsia="zh-CN"/>
        </w:rPr>
        <w:t>笔试</w:t>
      </w:r>
      <w:r>
        <w:rPr>
          <w:rFonts w:hint="default" w:ascii="Times New Roman" w:hAnsi="Times New Roman" w:eastAsia="方正小标宋简体" w:cs="Times New Roman"/>
          <w:w w:val="95"/>
          <w:sz w:val="44"/>
          <w:szCs w:val="44"/>
        </w:rPr>
        <w:t>考生疫情防控须知</w:t>
      </w:r>
    </w:p>
    <w:p>
      <w:pPr>
        <w:pStyle w:val="3"/>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2022年</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安排工作退役士兵和退出消防员</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笔试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深圳市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val="en-US" w:eastAsia="zh-CN"/>
        </w:rPr>
        <w:t>（一）</w:t>
      </w:r>
      <w:r>
        <w:rPr>
          <w:rFonts w:hint="default" w:ascii="Times New Roman" w:hAnsi="Times New Roman" w:eastAsia="楷体_GB2312" w:cs="Times New Roman"/>
          <w:b w:val="0"/>
          <w:bCs w:val="0"/>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32"/>
          <w:highlight w:val="none"/>
          <w:u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（二）不得参加考试：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以及其他正处于集中隔离、居家隔离、居家健康监测的考生；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i w:val="0"/>
          <w:caps w:val="0"/>
          <w:color w:val="auto"/>
          <w:spacing w:val="0"/>
          <w:sz w:val="32"/>
          <w:szCs w:val="32"/>
          <w:highlight w:val="none"/>
          <w:u w:val="none"/>
          <w:shd w:val="clear" w:fill="auto"/>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auto"/>
          <w:lang w:val="en-US" w:eastAsia="zh-CN"/>
        </w:rPr>
        <w:t>考前</w:t>
      </w:r>
      <w:r>
        <w:rPr>
          <w:rFonts w:hint="default"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auto"/>
          <w:lang w:val="en-US" w:eastAsia="zh-CN"/>
        </w:rPr>
        <w:t>天内，有中、高风险地区旅居史的考生；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（一）通过粤康码申报健康状况</w:t>
      </w:r>
      <w:r>
        <w:rPr>
          <w:rFonts w:hint="eastAsia" w:ascii="Times New Roman" w:hAnsi="Times New Roman" w:eastAsia="楷体_GB2312" w:cs="Times New Roman"/>
          <w:b w:val="0"/>
          <w:bCs w:val="0"/>
          <w:color w:val="auto"/>
          <w:sz w:val="32"/>
          <w:szCs w:val="32"/>
          <w:highlight w:val="none"/>
          <w:u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提前7天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rPr>
        <w:t>）</w:t>
      </w:r>
      <w:r>
        <w:rPr>
          <w:rFonts w:hint="default" w:ascii="Times New Roman" w:hAnsi="Times New Roman" w:eastAsia="楷体_GB2312" w:cs="Times New Roman"/>
          <w:b w:val="0"/>
          <w:bCs w:val="0"/>
          <w:color w:val="auto"/>
          <w:sz w:val="32"/>
          <w:szCs w:val="32"/>
          <w:highlight w:val="none"/>
          <w:u w:val="none"/>
          <w:lang w:val="en-US" w:eastAsia="zh-CN"/>
        </w:rPr>
        <w:t>考生须按要求</w:t>
      </w:r>
      <w:r>
        <w:rPr>
          <w:rFonts w:hint="default" w:ascii="Times New Roman" w:hAnsi="Times New Roman" w:eastAsia="楷体_GB2312" w:cs="Times New Roman"/>
          <w:b w:val="0"/>
          <w:bCs w:val="0"/>
          <w:color w:val="auto"/>
          <w:sz w:val="32"/>
          <w:szCs w:val="32"/>
          <w:highlight w:val="none"/>
          <w:u w:val="none"/>
        </w:rPr>
        <w:t>提前</w:t>
      </w:r>
      <w:r>
        <w:rPr>
          <w:rFonts w:hint="default" w:ascii="Times New Roman" w:hAnsi="Times New Roman" w:eastAsia="楷体_GB2312" w:cs="Times New Roman"/>
          <w:b w:val="0"/>
          <w:bCs w:val="0"/>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w:t>
      </w:r>
      <w:r>
        <w:rPr>
          <w:rFonts w:hint="default" w:ascii="Times New Roman" w:hAnsi="Times New Roman" w:eastAsia="楷体_GB2312" w:cs="Times New Roman"/>
          <w:b w:val="0"/>
          <w:bCs w:val="0"/>
          <w:color w:val="auto"/>
          <w:sz w:val="32"/>
          <w:szCs w:val="32"/>
          <w:highlight w:val="none"/>
          <w:u w:val="none"/>
          <w:lang w:val="en-US" w:eastAsia="zh-CN"/>
        </w:rPr>
        <w:t>三</w:t>
      </w:r>
      <w:r>
        <w:rPr>
          <w:rFonts w:hint="default" w:ascii="Times New Roman" w:hAnsi="Times New Roman" w:eastAsia="楷体_GB2312" w:cs="Times New Roman"/>
          <w:b w:val="0"/>
          <w:bCs w:val="0"/>
          <w:color w:val="auto"/>
          <w:sz w:val="32"/>
          <w:szCs w:val="32"/>
          <w:highlight w:val="none"/>
          <w:u w:val="none"/>
        </w:rPr>
        <w:t>）考生需自备一次性使用医用</w:t>
      </w:r>
      <w:r>
        <w:rPr>
          <w:rFonts w:hint="default" w:ascii="Times New Roman" w:hAnsi="Times New Roman" w:eastAsia="楷体_GB2312" w:cs="Times New Roman"/>
          <w:b w:val="0"/>
          <w:bCs w:val="0"/>
          <w:color w:val="auto"/>
          <w:sz w:val="32"/>
          <w:szCs w:val="32"/>
          <w:highlight w:val="none"/>
          <w:u w:val="none"/>
          <w:lang w:val="en-US" w:eastAsia="zh-CN"/>
        </w:rPr>
        <w:t>口罩或以上级别口罩</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u w:val="none"/>
        </w:rPr>
        <w:t>（</w:t>
      </w:r>
      <w:r>
        <w:rPr>
          <w:rFonts w:hint="default" w:ascii="Times New Roman" w:hAnsi="Times New Roman" w:eastAsia="楷体_GB2312" w:cs="Times New Roman"/>
          <w:b w:val="0"/>
          <w:bCs w:val="0"/>
          <w:color w:val="auto"/>
          <w:sz w:val="32"/>
          <w:szCs w:val="32"/>
          <w:highlight w:val="none"/>
          <w:u w:val="none"/>
          <w:lang w:val="en-US" w:eastAsia="zh-CN"/>
        </w:rPr>
        <w:t>四</w:t>
      </w:r>
      <w:r>
        <w:rPr>
          <w:rFonts w:hint="default" w:ascii="Times New Roman" w:hAnsi="Times New Roman" w:eastAsia="楷体_GB2312" w:cs="Times New Roman"/>
          <w:b w:val="0"/>
          <w:bCs w:val="0"/>
          <w:color w:val="auto"/>
          <w:sz w:val="32"/>
          <w:szCs w:val="32"/>
          <w:highlight w:val="none"/>
          <w:u w:val="none"/>
        </w:rPr>
        <w:t>）提前做好出行安排</w:t>
      </w:r>
      <w:r>
        <w:rPr>
          <w:rFonts w:hint="eastAsia" w:ascii="Times New Roman" w:hAnsi="Times New Roman" w:eastAsia="楷体_GB2312" w:cs="Times New Roman"/>
          <w:b w:val="0"/>
          <w:bCs w:val="0"/>
          <w:color w:val="auto"/>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 所有考生考前非必要不参加聚集性活动，考前7天内非必要不出市。考生要提前了解深圳市的最新疫情防控政策措施，合理安排时间，落实核酸检测等健康管理措施。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考前7天内有低风险地区旅居史的考生完成三天两检后方可参加考试。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注：①全国疫情风险等级查询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（http://bmfw.www.gov.cn/yqfxdjcx/risk.html）</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②</w:t>
      </w:r>
      <w:r>
        <w:rPr>
          <w:rFonts w:hint="default" w:ascii="Times New Roman" w:hAnsi="Times New Roman" w:eastAsia="仿宋_GB2312" w:cs="Times New Roman"/>
          <w:b w:val="0"/>
          <w:bCs w:val="0"/>
          <w:color w:val="auto"/>
          <w:sz w:val="32"/>
          <w:szCs w:val="32"/>
          <w:highlight w:val="none"/>
          <w:u w:val="none"/>
          <w:lang w:val="en-US" w:eastAsia="zh-CN"/>
        </w:rPr>
        <w:fldChar w:fldCharType="begin"/>
      </w:r>
      <w:r>
        <w:rPr>
          <w:rFonts w:hint="default" w:ascii="Times New Roman" w:hAnsi="Times New Roman" w:eastAsia="仿宋_GB2312" w:cs="Times New Roman"/>
          <w:b w:val="0"/>
          <w:bCs w:val="0"/>
          <w:color w:val="auto"/>
          <w:sz w:val="32"/>
          <w:szCs w:val="32"/>
          <w:highlight w:val="none"/>
          <w:u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32"/>
          <w:highlight w:val="none"/>
          <w:u w:val="none"/>
          <w:lang w:val="en-US" w:eastAsia="zh-CN"/>
        </w:rPr>
        <w:fldChar w:fldCharType="separate"/>
      </w:r>
      <w:r>
        <w:rPr>
          <w:rFonts w:hint="default" w:ascii="Times New Roman" w:hAnsi="Times New Roman" w:eastAsia="仿宋_GB2312" w:cs="Times New Roman"/>
          <w:b w:val="0"/>
          <w:bCs w:val="0"/>
          <w:color w:val="auto"/>
          <w:sz w:val="32"/>
          <w:szCs w:val="32"/>
          <w:highlight w:val="none"/>
          <w:u w:val="none"/>
          <w:lang w:val="en-US" w:eastAsia="zh-CN"/>
        </w:rPr>
        <w:t>各地疫情防控政策措施</w:t>
      </w:r>
      <w:r>
        <w:rPr>
          <w:rFonts w:hint="default" w:ascii="Times New Roman" w:hAnsi="Times New Roman" w:eastAsia="仿宋_GB2312" w:cs="Times New Roman"/>
          <w:b w:val="0"/>
          <w:bCs w:val="0"/>
          <w:color w:val="auto"/>
          <w:sz w:val="32"/>
          <w:szCs w:val="32"/>
          <w:highlight w:val="none"/>
          <w:u w:val="none"/>
          <w:lang w:val="en-US" w:eastAsia="zh-CN"/>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kern w:val="2"/>
          <w:sz w:val="32"/>
          <w:szCs w:val="32"/>
          <w:highlight w:val="none"/>
          <w:u w:val="none"/>
          <w:lang w:val="en-US" w:eastAsia="zh-CN" w:bidi="ar-SA"/>
        </w:rPr>
        <w:fldChar w:fldCharType="begin"/>
      </w:r>
      <w:r>
        <w:rPr>
          <w:rFonts w:hint="default" w:ascii="Times New Roman" w:hAnsi="Times New Roman" w:eastAsia="仿宋_GB2312" w:cs="Times New Roman"/>
          <w:b w:val="0"/>
          <w:bCs w:val="0"/>
          <w:color w:val="auto"/>
          <w:kern w:val="2"/>
          <w:sz w:val="32"/>
          <w:szCs w:val="32"/>
          <w:highlight w:val="none"/>
          <w:u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32"/>
          <w:highlight w:val="none"/>
          <w:u w:val="none"/>
          <w:lang w:val="en-US" w:eastAsia="zh-CN" w:bidi="ar-SA"/>
        </w:rPr>
        <w:fldChar w:fldCharType="separate"/>
      </w:r>
      <w:r>
        <w:rPr>
          <w:rFonts w:hint="default" w:ascii="Times New Roman" w:hAnsi="Times New Roman" w:eastAsia="仿宋_GB2312" w:cs="Times New Roman"/>
          <w:b w:val="0"/>
          <w:bCs w:val="0"/>
          <w:color w:val="auto"/>
          <w:kern w:val="2"/>
          <w:sz w:val="32"/>
          <w:szCs w:val="32"/>
          <w:highlight w:val="none"/>
          <w:u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32"/>
          <w:highlight w:val="none"/>
          <w:u w:val="none"/>
          <w:lang w:val="en-US" w:eastAsia="zh-CN" w:bidi="ar-SA"/>
        </w:rPr>
        <w:fldChar w:fldCharType="end"/>
      </w:r>
      <w:r>
        <w:rPr>
          <w:rFonts w:hint="default" w:ascii="Times New Roman" w:hAnsi="Times New Roman" w:eastAsia="仿宋_GB2312" w:cs="Times New Roman"/>
          <w:b w:val="0"/>
          <w:bCs w:val="0"/>
          <w:color w:val="auto"/>
          <w:sz w:val="32"/>
          <w:szCs w:val="32"/>
          <w:highlight w:val="none"/>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auto"/>
          <w:spacing w:val="0"/>
          <w:sz w:val="32"/>
          <w:szCs w:val="32"/>
          <w:highlight w:val="none"/>
          <w:u w:val="none"/>
        </w:rPr>
      </w:pP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auto"/>
          <w:spacing w:val="0"/>
          <w:sz w:val="32"/>
          <w:szCs w:val="32"/>
          <w:highlight w:val="none"/>
          <w:u w:val="none"/>
        </w:rPr>
      </w:pP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auto"/>
          <w:spacing w:val="0"/>
          <w:sz w:val="32"/>
          <w:szCs w:val="32"/>
          <w:highlight w:val="none"/>
          <w:u w:val="none"/>
        </w:rPr>
      </w:pP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sectPr>
      <w:pgSz w:w="11906" w:h="16838"/>
      <w:pgMar w:top="2098" w:right="158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26a20a2656f3eb920aa3d0602dca1ea0@27323&amp;webOffice=1&amp;identityId=ED7CAD82E908A4E577D866E35B3C71C7&amp;token=d7c35626d9ad43ccb5d205ef3a375fa9&amp;identityId=ED7CAD82E908A4E577D866E35B3C71C7&amp;wjbh=B202203956&amp;hddyid=LCA010001_HD_01&amp;fileSrcName=2022_07_18_16_29_4_e17cd01837a34bcf8d398a6b90704ede.docx"/>
  </w:docVars>
  <w:rsids>
    <w:rsidRoot w:val="1FE61717"/>
    <w:rsid w:val="00B827CE"/>
    <w:rsid w:val="01094B86"/>
    <w:rsid w:val="04D772A3"/>
    <w:rsid w:val="071F2222"/>
    <w:rsid w:val="0792786A"/>
    <w:rsid w:val="079742CD"/>
    <w:rsid w:val="0953214D"/>
    <w:rsid w:val="0A157148"/>
    <w:rsid w:val="0B6B0E5D"/>
    <w:rsid w:val="0BBE43D7"/>
    <w:rsid w:val="0D4F3202"/>
    <w:rsid w:val="0FB352FA"/>
    <w:rsid w:val="104264C2"/>
    <w:rsid w:val="10B5217C"/>
    <w:rsid w:val="111610F8"/>
    <w:rsid w:val="11DE2AE0"/>
    <w:rsid w:val="1235774F"/>
    <w:rsid w:val="13E20F3E"/>
    <w:rsid w:val="14CB44CC"/>
    <w:rsid w:val="165034BC"/>
    <w:rsid w:val="1A5D123B"/>
    <w:rsid w:val="1FE61717"/>
    <w:rsid w:val="201711F7"/>
    <w:rsid w:val="238F04F9"/>
    <w:rsid w:val="257F75E3"/>
    <w:rsid w:val="286E60EC"/>
    <w:rsid w:val="28774FB6"/>
    <w:rsid w:val="2C77628E"/>
    <w:rsid w:val="316B49CC"/>
    <w:rsid w:val="32BC1B31"/>
    <w:rsid w:val="37777070"/>
    <w:rsid w:val="389D516D"/>
    <w:rsid w:val="3B2D1FFF"/>
    <w:rsid w:val="3BED5796"/>
    <w:rsid w:val="3D4D3AD7"/>
    <w:rsid w:val="3EA84E82"/>
    <w:rsid w:val="3F222E9D"/>
    <w:rsid w:val="4605304F"/>
    <w:rsid w:val="464B39B8"/>
    <w:rsid w:val="48990A62"/>
    <w:rsid w:val="489E3812"/>
    <w:rsid w:val="48FD1D64"/>
    <w:rsid w:val="4A8B62B3"/>
    <w:rsid w:val="4C723456"/>
    <w:rsid w:val="519C7ED3"/>
    <w:rsid w:val="54E42A90"/>
    <w:rsid w:val="553C3428"/>
    <w:rsid w:val="59AE56AE"/>
    <w:rsid w:val="59CD5148"/>
    <w:rsid w:val="5A5F3EB5"/>
    <w:rsid w:val="604638DA"/>
    <w:rsid w:val="615F5E88"/>
    <w:rsid w:val="62FF2AD4"/>
    <w:rsid w:val="645F2EB3"/>
    <w:rsid w:val="665D688A"/>
    <w:rsid w:val="670974EC"/>
    <w:rsid w:val="67233418"/>
    <w:rsid w:val="69BD01BB"/>
    <w:rsid w:val="6A327DA1"/>
    <w:rsid w:val="6CBE2E2E"/>
    <w:rsid w:val="6CDE1745"/>
    <w:rsid w:val="6DD57B17"/>
    <w:rsid w:val="6EC844B1"/>
    <w:rsid w:val="6FA8064E"/>
    <w:rsid w:val="6FFF79CF"/>
    <w:rsid w:val="71B36D0A"/>
    <w:rsid w:val="73CB3CD3"/>
    <w:rsid w:val="77754D70"/>
    <w:rsid w:val="9FFE2066"/>
    <w:rsid w:val="FE5F9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3">
    <w:name w:val="Body Text Indent"/>
    <w:basedOn w:val="1"/>
    <w:unhideWhenUsed/>
    <w:qFormat/>
    <w:uiPriority w:val="99"/>
    <w:pPr>
      <w:ind w:firstLine="627"/>
    </w:pPr>
    <w:rPr>
      <w:szCs w:val="20"/>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7">
    <w:name w:val="文章标题"/>
    <w:next w:val="1"/>
    <w:qFormat/>
    <w:uiPriority w:val="0"/>
    <w:pPr>
      <w:snapToGrid w:val="0"/>
      <w:jc w:val="center"/>
    </w:pPr>
    <w:rPr>
      <w:rFonts w:ascii="方正小标宋简体" w:hAnsi="Cambria" w:eastAsia="方正小标宋简体" w:cs="Times New Roman"/>
      <w:bCs/>
      <w:kern w:val="0"/>
      <w:sz w:val="44"/>
      <w:szCs w:val="44"/>
      <w:lang w:val="en-US" w:eastAsia="zh-CN" w:bidi="ar-SA"/>
    </w:rPr>
  </w:style>
  <w:style w:type="paragraph" w:customStyle="1" w:styleId="8">
    <w:name w:val="文章正文"/>
    <w:qFormat/>
    <w:uiPriority w:val="0"/>
    <w:pPr>
      <w:ind w:firstLine="640" w:firstLineChars="200"/>
    </w:pPr>
    <w:rPr>
      <w:rFonts w:ascii="仿宋_GB2312" w:hAnsi="Calibri" w:eastAsia="仿宋_GB2312" w:cs="Times New Roman"/>
      <w:kern w:val="0"/>
      <w:sz w:val="32"/>
      <w:szCs w:val="32"/>
      <w:lang w:val="en-US" w:eastAsia="zh-CN" w:bidi="ar-SA"/>
    </w:rPr>
  </w:style>
  <w:style w:type="paragraph" w:customStyle="1" w:styleId="9">
    <w:name w:val="一级标题"/>
    <w:qFormat/>
    <w:uiPriority w:val="0"/>
    <w:pPr>
      <w:ind w:firstLine="200" w:firstLineChars="200"/>
    </w:pPr>
    <w:rPr>
      <w:rFonts w:ascii="黑体" w:hAnsi="黑体" w:eastAsia="黑体" w:cs="Times New Roman"/>
      <w:kern w:val="0"/>
      <w:sz w:val="32"/>
      <w:szCs w:val="32"/>
      <w:lang w:val="en-US" w:eastAsia="zh-CN" w:bidi="ar-SA"/>
    </w:rPr>
  </w:style>
  <w:style w:type="paragraph" w:customStyle="1" w:styleId="10">
    <w:name w:val="二级标题"/>
    <w:qFormat/>
    <w:uiPriority w:val="0"/>
    <w:pPr>
      <w:ind w:firstLine="643" w:firstLineChars="200"/>
    </w:pPr>
    <w:rPr>
      <w:rFonts w:ascii="楷体" w:hAnsi="楷体" w:eastAsia="楷体" w:cs="Times New Roman"/>
      <w:b/>
      <w:kern w:val="0"/>
      <w:sz w:val="32"/>
      <w:szCs w:val="32"/>
      <w:lang w:val="en-US" w:eastAsia="zh-CN" w:bidi="ar-SA"/>
    </w:rPr>
  </w:style>
  <w:style w:type="paragraph" w:customStyle="1" w:styleId="11">
    <w:name w:val="三级标题"/>
    <w:qFormat/>
    <w:uiPriority w:val="0"/>
    <w:pPr>
      <w:ind w:firstLine="643" w:firstLineChars="200"/>
    </w:pPr>
    <w:rPr>
      <w:rFonts w:ascii="仿宋_GB2312" w:hAnsi="Calibri" w:eastAsia="仿宋_GB2312" w:cs="Times New Roman"/>
      <w:b/>
      <w:kern w:val="0"/>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2122</Words>
  <Characters>2289</Characters>
  <Lines>0</Lines>
  <Paragraphs>0</Paragraphs>
  <TotalTime>1</TotalTime>
  <ScaleCrop>false</ScaleCrop>
  <LinksUpToDate>false</LinksUpToDate>
  <CharactersWithSpaces>2411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2022-07-13T01:07:00Z</dcterms:created>
  <dc:creator>xxj</dc:creator>
  <cp:lastModifiedBy>zuohy</cp:lastModifiedBy>
  <dcterms:modified xsi:type="dcterms:W3CDTF">2022-07-18T16:43:26Z</dcterms:modified>
  <dc:title>深圳市2022年安排工作退役士兵和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88D19C99E7914FC8B2AA2002A2C679A8</vt:lpwstr>
  </property>
</Properties>
</file>