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lang w:val="en-US" w:eastAsia="zh-CN"/>
        </w:rPr>
        <w:t>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sz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eastAsia="方正小标宋简体"/>
          <w:b w:val="0"/>
          <w:sz w:val="44"/>
        </w:rPr>
      </w:pPr>
      <w:r>
        <w:rPr>
          <w:rFonts w:hint="eastAsia" w:ascii="方正小标宋简体" w:eastAsia="方正小标宋简体"/>
          <w:b w:val="0"/>
          <w:sz w:val="44"/>
          <w:lang w:eastAsia="zh-CN"/>
        </w:rPr>
        <w:t>宝安区</w:t>
      </w:r>
      <w:r>
        <w:rPr>
          <w:rFonts w:hint="eastAsia" w:ascii="方正小标宋简体" w:eastAsia="方正小标宋简体"/>
          <w:b w:val="0"/>
          <w:sz w:val="44"/>
        </w:rPr>
        <w:t>司法局“直通车”安置</w:t>
      </w:r>
      <w:r>
        <w:rPr>
          <w:rFonts w:hint="eastAsia" w:ascii="方正小标宋简体" w:eastAsia="方正小标宋简体"/>
          <w:b w:val="0"/>
          <w:sz w:val="44"/>
          <w:lang w:eastAsia="zh-CN"/>
        </w:rPr>
        <w:t>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一、工作原则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根据中央、省有关文件精神，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按照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公开、公平、公正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原则，坚持人岗相适、人事相宜，实施精准化安置，切实提高转业军官安置的匹配度。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安置岗位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岗位名额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营级正职（含原专业技术10级）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sz w:val="32"/>
          <w:szCs w:val="32"/>
        </w:rPr>
        <w:t>以下</w:t>
      </w: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公务员</w:t>
      </w: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eastAsia="zh-CN"/>
        </w:rPr>
        <w:t>岗位</w:t>
      </w: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1名</w:t>
      </w: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/>
        </w:rPr>
        <w:t>，具体安排</w:t>
      </w: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eastAsia="zh-CN"/>
        </w:rPr>
        <w:t>宝安区司法局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lang w:eastAsia="zh-CN"/>
        </w:rPr>
        <w:t>主要从事司法行政、法治建设、行政复议等工作。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）岗位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思想政治素质好，遵纪守法，具有良好的品行；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2.具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有国家承认的大学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科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以上学历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lang w:eastAsia="zh-CN"/>
        </w:rPr>
        <w:t>本科或研究生为法学专业，不限制以最高学历报考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3.身体条件和奖惩情况等需同时符合警察录用的有关要求（详见《广东省公安机关接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安置军队转业干部资格审核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办法》及《公务员（含警察）录用体检特殊标准（试行）》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等文件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4.符合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军队</w:t>
      </w:r>
      <w:r>
        <w:rPr>
          <w:rFonts w:hint="eastAsia" w:ascii="仿宋_GB2312" w:hAnsi="华文仿宋" w:eastAsia="仿宋_GB2312"/>
          <w:sz w:val="32"/>
          <w:szCs w:val="32"/>
        </w:rPr>
        <w:t>转业军官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安置相关条件；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.符合任职回避规定；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.法律、法规规定的其他条件。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）不予安置情形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1.涉嫌违纪违法正在接受有关机关审查尚未作出结论的；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2.在受处分期间或处分影响期限未满的；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3.身体条件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不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符合警察录用有关要求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4.法律、法规规定的其他不适宜接收的情形。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、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eastAsia="zh-CN"/>
        </w:rPr>
        <w:t>安置程序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局党组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领导下，由局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办公室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牵头组织实施。成立军转干部岗位安置工作小组（以下简称“工作小组”）负责具体工作，成员由局分管领导、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办公室负责人、履职科室负责人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以及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办公室人事组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工作人员组成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采用资格审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、面试、考察形式确定入围人选。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）资格审查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1.工作小组根据报名人员名单，初步核对报名人员是否符合报考岗位的资格条件要求，审查报考人员提供的个人证明材料和体检情况报告，出具审查意见报局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办公室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审定。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2.工作小组通知通过资格审查的报考人员参加面试。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3.</w:t>
      </w:r>
      <w:r>
        <w:rPr>
          <w:rFonts w:hint="eastAsia" w:ascii="仿宋_GB2312" w:hAnsi="华文楷体" w:eastAsia="仿宋_GB2312"/>
          <w:sz w:val="32"/>
          <w:szCs w:val="32"/>
        </w:rPr>
        <w:t>资格审查后，工作小组可对入围面试的报考人员开展面谈，了解</w:t>
      </w:r>
      <w:r>
        <w:rPr>
          <w:rFonts w:hint="eastAsia" w:ascii="仿宋_GB2312" w:hAnsi="华文楷体" w:eastAsia="仿宋_GB2312"/>
          <w:sz w:val="32"/>
          <w:szCs w:val="32"/>
          <w:lang w:eastAsia="zh-CN"/>
        </w:rPr>
        <w:t>转业军官</w:t>
      </w:r>
      <w:r>
        <w:rPr>
          <w:rFonts w:hint="eastAsia" w:ascii="仿宋_GB2312" w:hAnsi="华文楷体" w:eastAsia="仿宋_GB2312"/>
          <w:sz w:val="32"/>
          <w:szCs w:val="32"/>
        </w:rPr>
        <w:t>政治思想、道德品质、遵纪守法、工作经历、职位匹配等情况以及在军队期间表现。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）面试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1.方式。采用结构化方式进行。</w:t>
      </w:r>
      <w:r>
        <w:rPr>
          <w:rFonts w:hint="eastAsia" w:ascii="仿宋_GB2312" w:eastAsia="仿宋_GB2312"/>
          <w:sz w:val="32"/>
          <w:szCs w:val="32"/>
          <w:lang w:eastAsia="zh-CN"/>
        </w:rPr>
        <w:t>面试人员均使用</w:t>
      </w:r>
      <w:r>
        <w:rPr>
          <w:rFonts w:hint="eastAsia" w:ascii="仿宋_GB2312" w:eastAsia="仿宋_GB2312"/>
          <w:sz w:val="32"/>
          <w:szCs w:val="32"/>
        </w:rPr>
        <w:t>同一套面试题，测试计分采取百分制，成绩四舍五入保留至小数点后2位,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面试成绩低于合格线的不能作为入围人选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面试成绩合格线由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区司法局办公室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划定。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2.时间和地点。</w:t>
      </w:r>
      <w:r>
        <w:rPr>
          <w:rFonts w:hint="eastAsia" w:ascii="仿宋_GB2312" w:eastAsia="仿宋_GB2312"/>
          <w:sz w:val="32"/>
          <w:szCs w:val="32"/>
          <w:highlight w:val="none"/>
        </w:rPr>
        <w:t>面试于202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月在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宝安区前进一路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76号司法局机关大楼</w:t>
      </w:r>
      <w:r>
        <w:rPr>
          <w:rFonts w:hint="eastAsia" w:ascii="仿宋_GB2312" w:eastAsia="仿宋_GB2312"/>
          <w:sz w:val="32"/>
          <w:szCs w:val="32"/>
          <w:highlight w:val="none"/>
        </w:rPr>
        <w:t>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napToGrid w:val="0"/>
          <w:spacing w:val="8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3.考官。设1个</w:t>
      </w:r>
      <w:r>
        <w:rPr>
          <w:rFonts w:hint="eastAsia" w:eastAsia="仿宋_GB2312"/>
          <w:snapToGrid w:val="0"/>
          <w:spacing w:val="8"/>
          <w:kern w:val="0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</w:rPr>
        <w:t>工作组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名考官（含主考官1名）和1名监督员、1名计分员</w:t>
      </w:r>
      <w:r>
        <w:rPr>
          <w:rFonts w:hint="eastAsia" w:eastAsia="仿宋_GB2312"/>
          <w:snapToGrid w:val="0"/>
          <w:spacing w:val="8"/>
          <w:kern w:val="0"/>
          <w:sz w:val="32"/>
          <w:szCs w:val="32"/>
          <w:highlight w:val="none"/>
        </w:rPr>
        <w:t>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4.考生。符合参加面试的考生进行现场抽签，按照抽签顺序逐个进入面试考场。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5.面试结束后，成绩当场向面试人员本人公布。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）考察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1.征求意见。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人选原工作单位出具该</w:t>
      </w:r>
      <w:r>
        <w:rPr>
          <w:rFonts w:hint="eastAsia" w:ascii="仿宋_GB2312" w:eastAsia="仿宋_GB2312"/>
          <w:sz w:val="32"/>
          <w:szCs w:val="32"/>
          <w:lang w:eastAsia="zh-CN"/>
        </w:rPr>
        <w:t>转业军官</w:t>
      </w:r>
      <w:r>
        <w:rPr>
          <w:rFonts w:hint="eastAsia" w:ascii="仿宋_GB2312" w:eastAsia="仿宋_GB2312"/>
          <w:sz w:val="32"/>
          <w:szCs w:val="32"/>
        </w:rPr>
        <w:t>的表现鉴定意见，鉴定意见包括人选政治品质和道德品行、组织纪律性、工作实绩、作风表现、奖惩、廉政等方面的情况。入围人选提供计划生育情况材料。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2.查阅档案。查阅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人选的人事档案，重点审查档案“三龄两历”材料是否齐全，是否存在任职回避和违反档案管理规定的情形等。考察组根据《干部人事档案专项审核情况登记表》的项目审查档案，凡发现档案材料与报名材料不一致的、出现涂改涉嫌造假的或有其他违反国家有关公务员管理规定情形的，应做好记录并按照干部管理权限报告公务员主管部门进行查核，未核准前一律暂缓考察，经查核确有违反档案管理规定的，取消其入围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经考察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合格的报考人员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确定为本次“直通车”式安置的入围人员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请转业军官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详细了解安置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计划，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积极配合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做好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“直通车”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安置工作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，如实反馈个人有关情况，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提供相关材料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本计划未尽事宜由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eastAsia="zh-CN"/>
        </w:rPr>
        <w:t>宝安区司法局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（联系人：叶淑敏，联系电话：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0755-27870620）</w:t>
      </w:r>
    </w:p>
    <w:bookmarkEnd w:id="0"/>
    <w:sectPr>
      <w:footerReference r:id="rId3" w:type="default"/>
      <w:pgSz w:w="11906" w:h="16838"/>
      <w:pgMar w:top="1843" w:right="1474" w:bottom="1560" w:left="1588" w:header="851" w:footer="992" w:gutter="0"/>
      <w:pgNumType w:fmt="numberInDash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C5"/>
    <w:rsid w:val="000E5097"/>
    <w:rsid w:val="001009AB"/>
    <w:rsid w:val="0011621B"/>
    <w:rsid w:val="00147848"/>
    <w:rsid w:val="001C5146"/>
    <w:rsid w:val="0023756A"/>
    <w:rsid w:val="00254BD3"/>
    <w:rsid w:val="0043669A"/>
    <w:rsid w:val="004C4332"/>
    <w:rsid w:val="005165FE"/>
    <w:rsid w:val="0056578F"/>
    <w:rsid w:val="005856B9"/>
    <w:rsid w:val="00696C52"/>
    <w:rsid w:val="007246EF"/>
    <w:rsid w:val="00743CFA"/>
    <w:rsid w:val="007B7B7C"/>
    <w:rsid w:val="008103F9"/>
    <w:rsid w:val="009001C2"/>
    <w:rsid w:val="009226D3"/>
    <w:rsid w:val="009D5681"/>
    <w:rsid w:val="00A11F83"/>
    <w:rsid w:val="00A13E2C"/>
    <w:rsid w:val="00AA1399"/>
    <w:rsid w:val="00BA48B6"/>
    <w:rsid w:val="00C336C5"/>
    <w:rsid w:val="00CE4586"/>
    <w:rsid w:val="00D31626"/>
    <w:rsid w:val="00D558B8"/>
    <w:rsid w:val="00F43CAE"/>
    <w:rsid w:val="00F54FDD"/>
    <w:rsid w:val="00F55CA6"/>
    <w:rsid w:val="00F94835"/>
    <w:rsid w:val="00F96753"/>
    <w:rsid w:val="00F975E1"/>
    <w:rsid w:val="135E1FAA"/>
    <w:rsid w:val="1EFB2DAD"/>
    <w:rsid w:val="244B26DC"/>
    <w:rsid w:val="24851057"/>
    <w:rsid w:val="2AEA24E4"/>
    <w:rsid w:val="30CD7724"/>
    <w:rsid w:val="380658AA"/>
    <w:rsid w:val="3EFD3D9B"/>
    <w:rsid w:val="409B616E"/>
    <w:rsid w:val="4D677509"/>
    <w:rsid w:val="4FBFCFC9"/>
    <w:rsid w:val="55737E8C"/>
    <w:rsid w:val="56FE37C4"/>
    <w:rsid w:val="59093DD7"/>
    <w:rsid w:val="5D6D7628"/>
    <w:rsid w:val="647D394A"/>
    <w:rsid w:val="6DDD06F0"/>
    <w:rsid w:val="6DFA40E4"/>
    <w:rsid w:val="6F2A0F8B"/>
    <w:rsid w:val="6F5FA476"/>
    <w:rsid w:val="6FEF7491"/>
    <w:rsid w:val="6FEFF530"/>
    <w:rsid w:val="75A3D74B"/>
    <w:rsid w:val="75DDD4DD"/>
    <w:rsid w:val="75FAE591"/>
    <w:rsid w:val="771747CE"/>
    <w:rsid w:val="779E9EE0"/>
    <w:rsid w:val="77C30160"/>
    <w:rsid w:val="77F79FD2"/>
    <w:rsid w:val="77FBCD19"/>
    <w:rsid w:val="7AC82B89"/>
    <w:rsid w:val="7AFF710D"/>
    <w:rsid w:val="7BFFA4D6"/>
    <w:rsid w:val="7CDFCAC2"/>
    <w:rsid w:val="7D9C5C4A"/>
    <w:rsid w:val="7FF6D469"/>
    <w:rsid w:val="93EEC1ED"/>
    <w:rsid w:val="97703987"/>
    <w:rsid w:val="AEAFCA89"/>
    <w:rsid w:val="AF3BB661"/>
    <w:rsid w:val="AFDFC58E"/>
    <w:rsid w:val="B4FF61FF"/>
    <w:rsid w:val="B5F73955"/>
    <w:rsid w:val="B7DD2843"/>
    <w:rsid w:val="B7F2DDFA"/>
    <w:rsid w:val="BB5F8599"/>
    <w:rsid w:val="BB7D08E4"/>
    <w:rsid w:val="BBFC8C6B"/>
    <w:rsid w:val="BFBBEAE3"/>
    <w:rsid w:val="BFBEF5CA"/>
    <w:rsid w:val="BFEF7707"/>
    <w:rsid w:val="D7966AAC"/>
    <w:rsid w:val="D7CFF5F0"/>
    <w:rsid w:val="DEDACA99"/>
    <w:rsid w:val="E7EA7181"/>
    <w:rsid w:val="EB7E73A7"/>
    <w:rsid w:val="EBDB6B76"/>
    <w:rsid w:val="EBE443C2"/>
    <w:rsid w:val="EFEF1E5E"/>
    <w:rsid w:val="F6FE49DC"/>
    <w:rsid w:val="F71F7E46"/>
    <w:rsid w:val="F77FC28F"/>
    <w:rsid w:val="F98F24C0"/>
    <w:rsid w:val="F9D68CFA"/>
    <w:rsid w:val="FADF6907"/>
    <w:rsid w:val="FB7F7EC5"/>
    <w:rsid w:val="FB7FA529"/>
    <w:rsid w:val="FBF4B69A"/>
    <w:rsid w:val="FDED9F5B"/>
    <w:rsid w:val="FDF753FF"/>
    <w:rsid w:val="FFEBB06C"/>
    <w:rsid w:val="FFFEFD00"/>
    <w:rsid w:val="FF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标题 Char"/>
    <w:basedOn w:val="6"/>
    <w:link w:val="4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367</Words>
  <Characters>2096</Characters>
  <Lines>17</Lines>
  <Paragraphs>4</Paragraphs>
  <TotalTime>1</TotalTime>
  <ScaleCrop>false</ScaleCrop>
  <LinksUpToDate>false</LinksUpToDate>
  <CharactersWithSpaces>2459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2021-11-02T22:26:00Z</dcterms:created>
  <dc:creator>٤_x0001_5</dc:creator>
  <cp:lastModifiedBy>ry</cp:lastModifiedBy>
  <cp:lastPrinted>2023-08-04T08:38:00Z</cp:lastPrinted>
  <dcterms:modified xsi:type="dcterms:W3CDTF">2023-08-04T15:57:10Z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A52F1593D002E806FCD0CB6412063D97</vt:lpwstr>
  </property>
</Properties>
</file>