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D6D35">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both"/>
        <w:textAlignment w:val="auto"/>
        <w:outlineLvl w:val="0"/>
        <w:rPr>
          <w:rFonts w:hint="default" w:ascii="黑体" w:hAnsi="黑体" w:eastAsia="黑体" w:cs="黑体"/>
          <w:b w:val="0"/>
          <w:bCs w:val="0"/>
          <w:kern w:val="0"/>
          <w:sz w:val="32"/>
          <w:szCs w:val="32"/>
          <w:lang w:val="en-US" w:eastAsia="zh-CN"/>
        </w:rPr>
      </w:pPr>
      <w:bookmarkStart w:id="12" w:name="_GoBack"/>
      <w:bookmarkEnd w:id="12"/>
      <w:r>
        <w:rPr>
          <w:rFonts w:hint="eastAsia" w:ascii="黑体" w:hAnsi="宋体" w:eastAsia="黑体" w:cs="黑体"/>
          <w:sz w:val="32"/>
          <w:szCs w:val="32"/>
          <w:lang w:eastAsia="zh-CN"/>
        </w:rPr>
        <w:t>附件</w:t>
      </w:r>
    </w:p>
    <w:p w14:paraId="2488F788">
      <w:pPr>
        <w:pStyle w:val="10"/>
        <w:rPr>
          <w:rFonts w:hint="eastAsia"/>
          <w:lang w:val="en-US" w:eastAsia="zh-CN"/>
        </w:rPr>
      </w:pPr>
    </w:p>
    <w:p w14:paraId="6E64F4FD">
      <w:pPr>
        <w:pStyle w:val="10"/>
        <w:rPr>
          <w:rFonts w:hint="eastAsia" w:asciiTheme="minorHAnsi" w:hAnsiTheme="minorHAnsi" w:eastAsiaTheme="minorEastAsia" w:cstheme="minorBidi"/>
          <w:b w:val="0"/>
          <w:bCs w:val="0"/>
          <w:kern w:val="2"/>
          <w:sz w:val="21"/>
          <w:szCs w:val="22"/>
        </w:rPr>
      </w:pPr>
    </w:p>
    <w:p w14:paraId="0F306A65">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rPr>
      </w:pPr>
      <w:r>
        <w:rPr>
          <w:rFonts w:hint="eastAsia" w:ascii="方正小标宋简体" w:hAnsi="方正小标宋简体" w:eastAsia="方正小标宋简体" w:cs="方正小标宋简体"/>
          <w:b w:val="0"/>
          <w:bCs w:val="0"/>
          <w:kern w:val="0"/>
          <w:sz w:val="52"/>
          <w:szCs w:val="52"/>
        </w:rPr>
        <w:t>深圳市退役军人服务中心</w:t>
      </w:r>
    </w:p>
    <w:p w14:paraId="5E588B5C">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rPr>
      </w:pPr>
      <w:bookmarkStart w:id="0" w:name="OLE_LINK1"/>
      <w:r>
        <w:rPr>
          <w:rFonts w:hint="eastAsia" w:ascii="方正小标宋简体" w:hAnsi="方正小标宋简体" w:eastAsia="方正小标宋简体" w:cs="方正小标宋简体"/>
          <w:b w:val="0"/>
          <w:bCs w:val="0"/>
          <w:kern w:val="0"/>
          <w:sz w:val="52"/>
          <w:szCs w:val="52"/>
        </w:rPr>
        <w:t>深圳战友荣誉室序厅宣传片更新项目</w:t>
      </w:r>
    </w:p>
    <w:bookmarkEnd w:id="0"/>
    <w:p w14:paraId="76330CEA">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kern w:val="0"/>
          <w:sz w:val="52"/>
          <w:szCs w:val="52"/>
          <w:lang w:val="en-US" w:eastAsia="zh-CN"/>
        </w:rPr>
      </w:pPr>
    </w:p>
    <w:p w14:paraId="02EBD394">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公</w:t>
      </w:r>
    </w:p>
    <w:p w14:paraId="5675FCAC">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开</w:t>
      </w:r>
    </w:p>
    <w:p w14:paraId="5BF53B53">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征</w:t>
      </w:r>
    </w:p>
    <w:p w14:paraId="37D0B278">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集</w:t>
      </w:r>
    </w:p>
    <w:p w14:paraId="580D912D">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kern w:val="0"/>
          <w:sz w:val="52"/>
          <w:szCs w:val="52"/>
          <w:lang w:val="en-US" w:eastAsia="zh-CN"/>
        </w:rPr>
      </w:pPr>
      <w:r>
        <w:rPr>
          <w:rFonts w:hint="eastAsia" w:ascii="方正小标宋简体" w:hAnsi="方正小标宋简体" w:eastAsia="方正小标宋简体" w:cs="方正小标宋简体"/>
          <w:b w:val="0"/>
          <w:bCs w:val="0"/>
          <w:kern w:val="0"/>
          <w:sz w:val="52"/>
          <w:szCs w:val="52"/>
          <w:lang w:val="en-US" w:eastAsia="zh-CN"/>
        </w:rPr>
        <w:t>文</w:t>
      </w:r>
    </w:p>
    <w:p w14:paraId="54673A0B">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lang w:val="en-US" w:eastAsia="zh-CN"/>
        </w:rPr>
      </w:pPr>
      <w:r>
        <w:rPr>
          <w:rFonts w:hint="eastAsia" w:ascii="方正小标宋简体" w:hAnsi="方正小标宋简体" w:eastAsia="方正小标宋简体" w:cs="方正小标宋简体"/>
          <w:b w:val="0"/>
          <w:bCs w:val="0"/>
          <w:kern w:val="0"/>
          <w:sz w:val="52"/>
          <w:szCs w:val="52"/>
          <w:lang w:val="en-US" w:eastAsia="zh-CN"/>
        </w:rPr>
        <w:t>件</w:t>
      </w:r>
    </w:p>
    <w:p w14:paraId="54B1F0A4">
      <w:pPr>
        <w:pStyle w:val="3"/>
        <w:jc w:val="center"/>
        <w:rPr>
          <w:rFonts w:hint="eastAsia" w:ascii="方正小标宋简体" w:hAnsi="方正小标宋简体" w:eastAsia="方正小标宋简体" w:cs="方正小标宋简体"/>
          <w:b/>
          <w:bCs/>
          <w:sz w:val="28"/>
          <w:szCs w:val="28"/>
        </w:rPr>
        <w:sectPr>
          <w:footerReference r:id="rId3" w:type="default"/>
          <w:pgSz w:w="11906" w:h="16838"/>
          <w:pgMar w:top="2098" w:right="1474" w:bottom="1984" w:left="1587" w:header="851" w:footer="992" w:gutter="0"/>
          <w:pgNumType w:fmt="decimal"/>
          <w:cols w:space="720" w:num="1"/>
          <w:docGrid w:type="lines" w:linePitch="312" w:charSpace="0"/>
        </w:sectPr>
      </w:pPr>
    </w:p>
    <w:p w14:paraId="56FA180F">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 xml:space="preserve">第一部分 </w:t>
      </w:r>
      <w:r>
        <w:rPr>
          <w:rFonts w:hint="eastAsia" w:ascii="方正小标宋简体" w:hAnsi="方正小标宋简体" w:eastAsia="方正小标宋简体" w:cs="方正小标宋简体"/>
          <w:b/>
          <w:bCs/>
          <w:sz w:val="28"/>
          <w:szCs w:val="28"/>
          <w:lang w:val="en-US" w:eastAsia="zh-CN"/>
        </w:rPr>
        <w:t>公开征集</w:t>
      </w:r>
      <w:r>
        <w:rPr>
          <w:rFonts w:hint="eastAsia" w:ascii="方正小标宋简体" w:hAnsi="方正小标宋简体" w:eastAsia="方正小标宋简体" w:cs="方正小标宋简体"/>
          <w:b/>
          <w:bCs/>
          <w:sz w:val="28"/>
          <w:szCs w:val="28"/>
        </w:rPr>
        <w:t>公告</w:t>
      </w:r>
    </w:p>
    <w:p w14:paraId="50C48CA4">
      <w:pPr>
        <w:widowControl/>
        <w:shd w:val="clear" w:color="auto" w:fill="FFFFFF"/>
        <w:spacing w:afterLines="0" w:line="560" w:lineRule="exact"/>
        <w:ind w:firstLine="480" w:firstLineChars="200"/>
        <w:jc w:val="left"/>
        <w:rPr>
          <w:rFonts w:ascii="宋体" w:hAnsi="宋体" w:eastAsia="宋体" w:cs="宋体"/>
          <w:kern w:val="0"/>
          <w:sz w:val="24"/>
          <w:szCs w:val="24"/>
          <w:u w:val="single"/>
        </w:rPr>
      </w:pPr>
      <w:r>
        <w:rPr>
          <w:rFonts w:hint="eastAsia" w:ascii="宋体" w:hAnsi="宋体" w:eastAsia="宋体" w:cs="宋体"/>
          <w:color w:val="000000" w:themeColor="text1"/>
          <w:kern w:val="0"/>
          <w:sz w:val="24"/>
          <w:szCs w:val="24"/>
          <w14:textFill>
            <w14:solidFill>
              <w14:schemeClr w14:val="tx1"/>
            </w14:solidFill>
          </w14:textFill>
        </w:rPr>
        <w:t>参照《深圳经济特区政府采购条例》有关规定，就本项目进行公开征集，欢迎符合资格的投标人参加</w:t>
      </w:r>
      <w:r>
        <w:rPr>
          <w:rFonts w:hint="eastAsia" w:ascii="宋体" w:hAnsi="宋体" w:eastAsia="宋体" w:cs="宋体"/>
          <w:kern w:val="0"/>
          <w:sz w:val="24"/>
          <w:szCs w:val="24"/>
        </w:rPr>
        <w:t>。</w:t>
      </w:r>
    </w:p>
    <w:p w14:paraId="19CB87A8">
      <w:pPr>
        <w:widowControl/>
        <w:shd w:val="clear" w:color="auto" w:fill="FFFFFF"/>
        <w:spacing w:afterLines="0" w:line="56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val="en-US" w:eastAsia="zh-CN"/>
        </w:rPr>
        <w:t>深圳战友荣誉室序厅宣传片更新项目。</w:t>
      </w:r>
    </w:p>
    <w:p w14:paraId="3EB0B0CE">
      <w:pPr>
        <w:widowControl/>
        <w:shd w:val="clear" w:color="auto" w:fill="FFFFFF"/>
        <w:spacing w:afterLines="0"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：深圳市退役军人</w:t>
      </w:r>
      <w:r>
        <w:rPr>
          <w:rFonts w:hint="eastAsia" w:ascii="宋体" w:hAnsi="宋体" w:eastAsia="宋体" w:cs="宋体"/>
          <w:kern w:val="0"/>
          <w:sz w:val="24"/>
          <w:szCs w:val="24"/>
          <w:lang w:eastAsia="zh-CN"/>
        </w:rPr>
        <w:t>服务中心</w:t>
      </w:r>
      <w:r>
        <w:rPr>
          <w:rFonts w:hint="eastAsia" w:ascii="宋体" w:hAnsi="宋体" w:eastAsia="宋体" w:cs="宋体"/>
          <w:kern w:val="0"/>
          <w:sz w:val="24"/>
          <w:szCs w:val="24"/>
        </w:rPr>
        <w:t>。</w:t>
      </w:r>
    </w:p>
    <w:p w14:paraId="12AC74EB">
      <w:pPr>
        <w:widowControl/>
        <w:shd w:val="clear" w:color="auto" w:fill="FFFFFF"/>
        <w:spacing w:afterLines="0" w:line="56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3.项目地点：深圳市福田区景田路72号天平大厦。</w:t>
      </w:r>
    </w:p>
    <w:p w14:paraId="36E7FE6F">
      <w:pPr>
        <w:widowControl/>
        <w:shd w:val="clear" w:color="auto" w:fill="FFFFFF"/>
        <w:spacing w:afterLines="0" w:line="560" w:lineRule="exact"/>
        <w:ind w:firstLine="480" w:firstLineChars="200"/>
        <w:jc w:val="left"/>
        <w:rPr>
          <w:rFonts w:ascii="宋体" w:hAnsi="宋体" w:eastAsia="宋体" w:cs="宋体"/>
          <w:color w:val="FF0000"/>
          <w:kern w:val="0"/>
          <w:sz w:val="24"/>
          <w:szCs w:val="24"/>
        </w:rPr>
      </w:pPr>
      <w:r>
        <w:rPr>
          <w:rFonts w:hint="eastAsia" w:ascii="宋体" w:hAnsi="宋体" w:eastAsia="宋体" w:cs="宋体"/>
          <w:kern w:val="0"/>
          <w:sz w:val="24"/>
          <w:szCs w:val="24"/>
        </w:rPr>
        <w:t>4.预算金额：</w:t>
      </w:r>
      <w:r>
        <w:rPr>
          <w:rFonts w:hint="eastAsia" w:ascii="宋体" w:hAnsi="宋体" w:eastAsia="宋体" w:cs="宋体"/>
          <w:kern w:val="0"/>
          <w:sz w:val="24"/>
          <w:szCs w:val="24"/>
          <w:lang w:val="en-US" w:eastAsia="zh-CN"/>
        </w:rPr>
        <w:t>25</w:t>
      </w:r>
      <w:r>
        <w:rPr>
          <w:rFonts w:hint="eastAsia" w:ascii="宋体" w:hAnsi="宋体" w:eastAsia="宋体" w:cs="宋体"/>
          <w:kern w:val="0"/>
          <w:sz w:val="24"/>
          <w:szCs w:val="24"/>
        </w:rPr>
        <w:t>万元。</w:t>
      </w:r>
    </w:p>
    <w:p w14:paraId="5252A2D4">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5.项目内容：详见招标文件。</w:t>
      </w:r>
    </w:p>
    <w:p w14:paraId="1C3FCAAD">
      <w:pPr>
        <w:spacing w:afterLines="0" w:line="56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6.服务期要求：</w:t>
      </w:r>
      <w:r>
        <w:rPr>
          <w:rFonts w:hint="eastAsia" w:ascii="宋体" w:hAnsi="宋体" w:eastAsia="宋体" w:cs="宋体"/>
          <w:color w:val="000000" w:themeColor="text1"/>
          <w:kern w:val="0"/>
          <w:sz w:val="24"/>
          <w:szCs w:val="24"/>
          <w:lang w:val="en-US" w:eastAsia="zh-CN"/>
          <w14:textFill>
            <w14:solidFill>
              <w14:schemeClr w14:val="tx1"/>
            </w14:solidFill>
          </w14:textFill>
        </w:rPr>
        <w:t>合同签订日-</w:t>
      </w:r>
      <w:r>
        <w:rPr>
          <w:rFonts w:hint="eastAsia" w:ascii="宋体" w:hAnsi="宋体" w:eastAsia="宋体" w:cs="宋体"/>
          <w:color w:val="000000" w:themeColor="text1"/>
          <w:kern w:val="0"/>
          <w:sz w:val="24"/>
          <w:szCs w:val="24"/>
          <w:lang w:eastAsia="zh-CN"/>
          <w14:textFill>
            <w14:solidFill>
              <w14:schemeClr w14:val="tx1"/>
            </w14:solidFill>
          </w14:textFill>
        </w:rPr>
        <w:t>20</w:t>
      </w:r>
      <w:r>
        <w:rPr>
          <w:rFonts w:hint="eastAsia" w:ascii="宋体" w:hAnsi="宋体" w:eastAsia="宋体" w:cs="宋体"/>
          <w:color w:val="000000" w:themeColor="text1"/>
          <w:kern w:val="0"/>
          <w:sz w:val="24"/>
          <w:szCs w:val="24"/>
          <w:lang w:val="en-US" w:eastAsia="zh-CN"/>
          <w14:textFill>
            <w14:solidFill>
              <w14:schemeClr w14:val="tx1"/>
            </w14:solidFill>
          </w14:textFill>
        </w:rPr>
        <w:t>25</w:t>
      </w:r>
      <w:r>
        <w:rPr>
          <w:rFonts w:hint="eastAsia" w:ascii="宋体" w:hAnsi="宋体" w:eastAsia="宋体" w:cs="宋体"/>
          <w:color w:val="000000" w:themeColor="text1"/>
          <w:kern w:val="0"/>
          <w:sz w:val="24"/>
          <w:szCs w:val="24"/>
          <w:lang w:eastAsia="zh-CN"/>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12月上旬</w:t>
      </w:r>
    </w:p>
    <w:p w14:paraId="4F59061F">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7.投标人资格要求：</w:t>
      </w:r>
    </w:p>
    <w:p w14:paraId="6E25BC19">
      <w:pPr>
        <w:widowControl/>
        <w:shd w:val="clear" w:color="auto" w:fill="FFFFFF"/>
        <w:spacing w:afterLines="0" w:line="5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61D5315">
      <w:pPr>
        <w:widowControl/>
        <w:shd w:val="clear" w:color="auto" w:fill="FFFFFF"/>
        <w:spacing w:afterLines="0" w:line="5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（2）投标人信誉良好，且近三年内（即至少从20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月开始起算，投标人成立不足三年的可从成立之日起算）无重大违法记录（提供《政府采购投标及履约承诺函》）</w:t>
      </w:r>
    </w:p>
    <w:p w14:paraId="3033F0CD">
      <w:pPr>
        <w:widowControl/>
        <w:shd w:val="clear" w:color="auto" w:fill="FFFFFF"/>
        <w:spacing w:afterLines="0" w:line="5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（3）投标人须未被列入失信被执行人、重大税收违法案件当事人名单、政府采购严重违法失信行为记录名单（提供《政府采购投标及履约承诺函》）；</w:t>
      </w:r>
    </w:p>
    <w:p w14:paraId="7E98E844">
      <w:pPr>
        <w:widowControl/>
        <w:shd w:val="clear" w:color="auto" w:fill="FFFFFF"/>
        <w:spacing w:afterLines="0" w:line="5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（4）投标人参与本项目近三年内（即至少从20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月开始起算，投标人成立不足三年的可从成立之日起算），我单位、单位法定代表人均无行贿犯罪记录（提供《政府采购投标及履约承诺函》）；</w:t>
      </w:r>
    </w:p>
    <w:p w14:paraId="4FDCAF0C">
      <w:pPr>
        <w:widowControl/>
        <w:shd w:val="clear" w:color="auto" w:fill="FFFFFF"/>
        <w:spacing w:afterLines="0" w:line="5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（5）不接受联合体投标，不接受单独分包转包（提供《政府采购投标及履约承诺函》）；</w:t>
      </w:r>
    </w:p>
    <w:p w14:paraId="50704AD7">
      <w:pPr>
        <w:widowControl/>
        <w:shd w:val="clear" w:color="auto" w:fill="FFFFFF"/>
        <w:spacing w:afterLines="0" w:line="56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（6）参与本项目政府采购活动时不存在被有关部门禁止参与政府采购活动且在有效期内的情况（提供《政府采购投标及履约承诺函》）；</w:t>
      </w:r>
    </w:p>
    <w:p w14:paraId="51732D31">
      <w:pPr>
        <w:widowControl/>
        <w:shd w:val="clear" w:color="auto" w:fill="FFFFFF"/>
        <w:spacing w:afterLines="0" w:line="560" w:lineRule="exact"/>
        <w:ind w:firstLine="480" w:firstLineChars="200"/>
        <w:jc w:val="left"/>
        <w:rPr>
          <w:rFonts w:hint="eastAsia" w:ascii="宋体" w:hAnsi="宋体" w:eastAsia="宋体" w:cs="宋体"/>
          <w:kern w:val="0"/>
          <w:sz w:val="24"/>
          <w:szCs w:val="24"/>
          <w:highlight w:val="none"/>
          <w:lang w:eastAsia="zh-CN"/>
        </w:rPr>
      </w:pPr>
      <w:bookmarkStart w:id="1" w:name="OLE_LINK17"/>
      <w:r>
        <w:rPr>
          <w:rFonts w:hint="eastAsia" w:ascii="宋体" w:hAnsi="宋体" w:eastAsia="宋体" w:cs="宋体"/>
          <w:kern w:val="0"/>
          <w:sz w:val="24"/>
          <w:szCs w:val="24"/>
        </w:rPr>
        <w:t>（7）投标人不存在</w:t>
      </w:r>
      <w:r>
        <w:rPr>
          <w:rFonts w:hint="eastAsia" w:ascii="宋体" w:hAnsi="宋体" w:eastAsia="宋体" w:cs="宋体"/>
          <w:kern w:val="0"/>
          <w:sz w:val="24"/>
          <w:szCs w:val="24"/>
          <w:lang w:val="en-US" w:eastAsia="zh-CN"/>
        </w:rPr>
        <w:t>“与其他投标供应商的法定代表人、投标授权代表人、项目负责人（如有）为同一人或在同一单位缴纳社</w:t>
      </w:r>
      <w:r>
        <w:rPr>
          <w:rFonts w:hint="eastAsia" w:ascii="宋体" w:hAnsi="宋体" w:eastAsia="宋体" w:cs="宋体"/>
          <w:kern w:val="0"/>
          <w:sz w:val="24"/>
          <w:szCs w:val="24"/>
          <w:highlight w:val="none"/>
          <w:lang w:val="en-US" w:eastAsia="zh-CN"/>
        </w:rPr>
        <w:t>会保险，或存在直接控股、管理关系”</w:t>
      </w:r>
      <w:r>
        <w:rPr>
          <w:rFonts w:hint="eastAsia" w:ascii="宋体" w:hAnsi="宋体" w:eastAsia="宋体" w:cs="宋体"/>
          <w:kern w:val="0"/>
          <w:sz w:val="24"/>
          <w:szCs w:val="24"/>
          <w:highlight w:val="none"/>
        </w:rPr>
        <w:t>（提供《</w:t>
      </w:r>
      <w:r>
        <w:rPr>
          <w:rFonts w:hint="eastAsia" w:ascii="宋体" w:hAnsi="宋体" w:eastAsia="宋体" w:cs="宋体"/>
          <w:kern w:val="0"/>
          <w:sz w:val="24"/>
          <w:szCs w:val="24"/>
          <w:highlight w:val="none"/>
          <w:lang w:val="en-US" w:eastAsia="zh-CN"/>
        </w:rPr>
        <w:t>供应商基本情况表</w:t>
      </w:r>
      <w:r>
        <w:rPr>
          <w:rFonts w:hint="eastAsia" w:ascii="宋体" w:hAnsi="宋体" w:eastAsia="宋体" w:cs="宋体"/>
          <w:kern w:val="0"/>
          <w:sz w:val="24"/>
          <w:szCs w:val="24"/>
          <w:highlight w:val="none"/>
        </w:rPr>
        <w:t>》</w:t>
      </w:r>
      <w:bookmarkEnd w:id="1"/>
      <w:r>
        <w:rPr>
          <w:rFonts w:hint="eastAsia" w:ascii="宋体" w:hAnsi="宋体" w:eastAsia="宋体" w:cs="宋体"/>
          <w:kern w:val="0"/>
          <w:sz w:val="24"/>
          <w:szCs w:val="24"/>
          <w:highlight w:val="none"/>
          <w:lang w:eastAsia="zh-CN"/>
        </w:rPr>
        <w:t>）。</w:t>
      </w:r>
    </w:p>
    <w:p w14:paraId="2D655E51">
      <w:pPr>
        <w:widowControl/>
        <w:shd w:val="clear" w:color="auto" w:fill="FFFFFF"/>
        <w:spacing w:afterLines="0" w:line="560" w:lineRule="exact"/>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8</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本项目拍摄成果需符合深圳战友荣誉室序厅实际播放条件，有意投标单位可于</w:t>
      </w:r>
      <w:r>
        <w:rPr>
          <w:rFonts w:hint="eastAsia" w:ascii="宋体" w:hAnsi="宋体" w:eastAsia="宋体" w:cs="宋体"/>
          <w:kern w:val="0"/>
          <w:sz w:val="24"/>
          <w:szCs w:val="24"/>
          <w:highlight w:val="none"/>
          <w:lang w:val="en-US" w:eastAsia="zh-CN"/>
        </w:rPr>
        <w:t>9月26日（星期五）下午14:30-15:00，到福田区景田路72号天平大厦实地勘探战友荣誉室序厅现场环境。</w:t>
      </w:r>
    </w:p>
    <w:p w14:paraId="3632D420">
      <w:pPr>
        <w:widowControl/>
        <w:shd w:val="clear" w:color="auto" w:fill="FFFFFF"/>
        <w:spacing w:afterLines="0" w:line="560" w:lineRule="exact"/>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w:t>
      </w:r>
      <w:r>
        <w:rPr>
          <w:rFonts w:hint="default"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截止</w:t>
      </w:r>
      <w:r>
        <w:rPr>
          <w:rFonts w:hint="default" w:ascii="宋体" w:hAnsi="宋体" w:eastAsia="宋体" w:cs="宋体"/>
          <w:kern w:val="0"/>
          <w:sz w:val="24"/>
          <w:szCs w:val="24"/>
          <w:highlight w:val="none"/>
          <w:lang w:val="en-US" w:eastAsia="zh-CN"/>
        </w:rPr>
        <w:t>时间和联系方式</w:t>
      </w:r>
    </w:p>
    <w:p w14:paraId="186EEA50">
      <w:pPr>
        <w:widowControl/>
        <w:shd w:val="clear" w:color="auto" w:fill="FFFFFF"/>
        <w:spacing w:afterLines="0" w:line="560" w:lineRule="exact"/>
        <w:ind w:firstLine="480" w:firstLineChars="20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）投标截止时间：</w:t>
      </w:r>
      <w:r>
        <w:rPr>
          <w:rFonts w:hint="default" w:ascii="宋体" w:hAnsi="宋体" w:eastAsia="宋体" w:cs="宋体"/>
          <w:kern w:val="0"/>
          <w:sz w:val="24"/>
          <w:szCs w:val="24"/>
          <w:highlight w:val="none"/>
          <w:lang w:val="en-US" w:eastAsia="zh-CN"/>
        </w:rPr>
        <w:t>投标文件须于20</w:t>
      </w:r>
      <w:r>
        <w:rPr>
          <w:rFonts w:hint="eastAsia" w:ascii="宋体" w:hAnsi="宋体" w:eastAsia="宋体" w:cs="宋体"/>
          <w:kern w:val="0"/>
          <w:sz w:val="24"/>
          <w:szCs w:val="24"/>
          <w:highlight w:val="none"/>
          <w:lang w:val="en-US" w:eastAsia="zh-CN"/>
        </w:rPr>
        <w:t>25</w:t>
      </w:r>
      <w:r>
        <w:rPr>
          <w:rFonts w:hint="default" w:ascii="宋体" w:hAnsi="宋体" w:eastAsia="宋体" w:cs="宋体"/>
          <w:kern w:val="0"/>
          <w:sz w:val="24"/>
          <w:szCs w:val="24"/>
          <w:highlight w:val="none"/>
          <w:lang w:val="en-US" w:eastAsia="zh-CN"/>
        </w:rPr>
        <w:t>年</w:t>
      </w:r>
      <w:r>
        <w:rPr>
          <w:rFonts w:hint="eastAsia" w:ascii="宋体" w:hAnsi="宋体" w:eastAsia="宋体" w:cs="宋体"/>
          <w:kern w:val="0"/>
          <w:sz w:val="24"/>
          <w:szCs w:val="24"/>
          <w:highlight w:val="none"/>
          <w:lang w:val="en-US" w:eastAsia="zh-CN"/>
        </w:rPr>
        <w:t>9</w:t>
      </w:r>
      <w:r>
        <w:rPr>
          <w:rFonts w:hint="default" w:ascii="宋体" w:hAnsi="宋体" w:eastAsia="宋体" w:cs="宋体"/>
          <w:kern w:val="0"/>
          <w:sz w:val="24"/>
          <w:szCs w:val="24"/>
          <w:highlight w:val="none"/>
          <w:lang w:val="en-US" w:eastAsia="zh-CN"/>
        </w:rPr>
        <w:t>月</w:t>
      </w:r>
      <w:r>
        <w:rPr>
          <w:rFonts w:hint="eastAsia" w:ascii="宋体" w:hAnsi="宋体" w:eastAsia="宋体" w:cs="宋体"/>
          <w:kern w:val="0"/>
          <w:sz w:val="24"/>
          <w:szCs w:val="24"/>
          <w:highlight w:val="none"/>
          <w:lang w:val="en-US" w:eastAsia="zh-CN"/>
        </w:rPr>
        <w:t>29</w:t>
      </w:r>
      <w:r>
        <w:rPr>
          <w:rFonts w:hint="default" w:ascii="宋体" w:hAnsi="宋体" w:eastAsia="宋体" w:cs="宋体"/>
          <w:kern w:val="0"/>
          <w:sz w:val="24"/>
          <w:szCs w:val="24"/>
          <w:highlight w:val="none"/>
          <w:lang w:val="en-US" w:eastAsia="zh-CN"/>
        </w:rPr>
        <w:t>日</w:t>
      </w:r>
      <w:r>
        <w:rPr>
          <w:rFonts w:ascii="宋体" w:hAnsi="宋体" w:eastAsia="宋体" w:cs="宋体"/>
          <w:kern w:val="0"/>
          <w:sz w:val="24"/>
          <w:szCs w:val="24"/>
          <w:highlight w:val="none"/>
        </w:rPr>
        <w:t>下午17:30</w:t>
      </w:r>
      <w:r>
        <w:rPr>
          <w:rFonts w:hint="default" w:ascii="宋体" w:hAnsi="宋体" w:eastAsia="宋体" w:cs="宋体"/>
          <w:kern w:val="0"/>
          <w:sz w:val="24"/>
          <w:szCs w:val="24"/>
          <w:highlight w:val="none"/>
          <w:lang w:val="en-US" w:eastAsia="zh-CN"/>
        </w:rPr>
        <w:t>前（公休日及法定节假日除外）送至深圳市福田区景田路72号天平大厦</w:t>
      </w:r>
      <w:r>
        <w:rPr>
          <w:rFonts w:hint="eastAsia" w:ascii="宋体" w:hAnsi="宋体" w:eastAsia="宋体" w:cs="宋体"/>
          <w:kern w:val="0"/>
          <w:sz w:val="24"/>
          <w:szCs w:val="24"/>
          <w:highlight w:val="none"/>
          <w:lang w:val="en-US" w:eastAsia="zh-CN"/>
        </w:rPr>
        <w:t>6</w:t>
      </w:r>
      <w:r>
        <w:rPr>
          <w:rFonts w:hint="default" w:ascii="宋体" w:hAnsi="宋体" w:eastAsia="宋体" w:cs="宋体"/>
          <w:kern w:val="0"/>
          <w:sz w:val="24"/>
          <w:szCs w:val="24"/>
          <w:highlight w:val="none"/>
          <w:lang w:val="en-US" w:eastAsia="zh-CN"/>
        </w:rPr>
        <w:t>楼</w:t>
      </w:r>
      <w:r>
        <w:rPr>
          <w:rFonts w:hint="eastAsia" w:ascii="宋体" w:hAnsi="宋体" w:eastAsia="宋体" w:cs="宋体"/>
          <w:kern w:val="0"/>
          <w:sz w:val="24"/>
          <w:szCs w:val="24"/>
          <w:highlight w:val="none"/>
          <w:lang w:val="en-US" w:eastAsia="zh-CN"/>
        </w:rPr>
        <w:t>607办公室</w:t>
      </w:r>
      <w:r>
        <w:rPr>
          <w:rFonts w:hint="default" w:ascii="宋体" w:hAnsi="宋体" w:eastAsia="宋体" w:cs="宋体"/>
          <w:kern w:val="0"/>
          <w:sz w:val="24"/>
          <w:szCs w:val="24"/>
          <w:highlight w:val="none"/>
          <w:lang w:val="en-US" w:eastAsia="zh-CN"/>
        </w:rPr>
        <w:t>，</w:t>
      </w:r>
      <w:r>
        <w:rPr>
          <w:rFonts w:hint="eastAsia" w:ascii="宋体" w:hAnsi="宋体" w:eastAsia="宋体" w:cs="宋体"/>
          <w:color w:val="000000" w:themeColor="text1"/>
          <w:kern w:val="0"/>
          <w:sz w:val="24"/>
          <w:szCs w:val="24"/>
          <w14:textFill>
            <w14:solidFill>
              <w14:schemeClr w14:val="tx1"/>
            </w14:solidFill>
          </w14:textFill>
        </w:rPr>
        <w:t>逾期送达（以签到时间为准）或不符合投标规定的投标文件恕不接受</w:t>
      </w:r>
      <w:r>
        <w:rPr>
          <w:rFonts w:hint="default" w:ascii="宋体" w:hAnsi="宋体" w:eastAsia="宋体" w:cs="宋体"/>
          <w:color w:val="000000" w:themeColor="text1"/>
          <w:kern w:val="0"/>
          <w:sz w:val="24"/>
          <w:szCs w:val="24"/>
          <w:lang w:val="en-US" w:eastAsia="zh-CN"/>
          <w14:textFill>
            <w14:solidFill>
              <w14:schemeClr w14:val="tx1"/>
            </w14:solidFill>
          </w14:textFill>
        </w:rPr>
        <w:t>。</w:t>
      </w:r>
    </w:p>
    <w:p w14:paraId="13F45B8A">
      <w:pPr>
        <w:widowControl/>
        <w:shd w:val="clear" w:color="auto" w:fill="FFFFFF"/>
        <w:spacing w:afterLines="0" w:line="560" w:lineRule="exact"/>
        <w:ind w:firstLine="480" w:firstLineChars="20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zhangyq@tyjr.sz.gov.cn。</w:t>
      </w:r>
    </w:p>
    <w:p w14:paraId="5B3DE8EA">
      <w:pPr>
        <w:widowControl/>
        <w:shd w:val="clear" w:color="auto" w:fill="FFFFFF"/>
        <w:spacing w:afterLines="0" w:line="56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）开标时间：择期开标；</w:t>
      </w:r>
    </w:p>
    <w:p w14:paraId="35D160D5">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14:paraId="2590ECCE">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）评分细则：综合评分法；</w:t>
      </w:r>
    </w:p>
    <w:p w14:paraId="1A4FA964">
      <w:pPr>
        <w:widowControl/>
        <w:shd w:val="clear" w:color="auto" w:fill="FFFFFF"/>
        <w:spacing w:afterLines="0" w:line="560" w:lineRule="exact"/>
        <w:ind w:firstLine="480" w:firstLineChars="2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）本招标文件所涉及的时间一律为北京时间；</w:t>
      </w:r>
    </w:p>
    <w:p w14:paraId="6D047CFB">
      <w:pPr>
        <w:widowControl/>
        <w:shd w:val="clear" w:color="auto" w:fill="FFFFFF"/>
        <w:spacing w:after="0" w:afterLines="0" w:line="56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）有关本次招标之事宜，联系方式如下：</w:t>
      </w:r>
    </w:p>
    <w:tbl>
      <w:tblPr>
        <w:tblStyle w:val="22"/>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753636A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93" w:hRule="atLeast"/>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D8909E2">
            <w:pPr>
              <w:widowControl/>
              <w:spacing w:line="440" w:lineRule="atLeast"/>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联系表</w:t>
            </w:r>
          </w:p>
        </w:tc>
      </w:tr>
      <w:tr w14:paraId="3155BEE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3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D144885">
            <w:pPr>
              <w:widowControl/>
              <w:spacing w:line="440" w:lineRule="atLeas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采购人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5E48B9B">
            <w:pPr>
              <w:widowControl/>
              <w:spacing w:line="440" w:lineRule="atLeast"/>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深圳市退役军人</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服务中心</w:t>
            </w:r>
          </w:p>
        </w:tc>
      </w:tr>
      <w:tr w14:paraId="5EA8D74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1"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CE2E2B1">
            <w:pPr>
              <w:widowControl/>
              <w:spacing w:line="440" w:lineRule="atLeas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2950929">
            <w:pPr>
              <w:widowControl/>
              <w:spacing w:line="440" w:lineRule="atLeas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福田区景田路72号天平大厦</w:t>
            </w:r>
          </w:p>
        </w:tc>
      </w:tr>
      <w:tr w14:paraId="01232CC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4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9823F97">
            <w:pPr>
              <w:widowControl/>
              <w:spacing w:line="440" w:lineRule="atLeas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9DFD9E8">
            <w:pPr>
              <w:widowControl/>
              <w:spacing w:line="440" w:lineRule="atLeast"/>
              <w:rPr>
                <w:rFonts w:hint="default" w:asciiTheme="minorEastAsia" w:hAnsiTheme="minorEastAsia" w:cstheme="minorEastAsia"/>
                <w:kern w:val="0"/>
                <w:sz w:val="24"/>
                <w:szCs w:val="24"/>
                <w:lang w:val="en-US"/>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童工</w:t>
            </w:r>
          </w:p>
        </w:tc>
      </w:tr>
      <w:tr w14:paraId="011C2D4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76F58C8">
            <w:pPr>
              <w:widowControl/>
              <w:spacing w:line="440" w:lineRule="atLeas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87354C2">
            <w:pPr>
              <w:widowControl/>
              <w:spacing w:line="440" w:lineRule="atLeast"/>
              <w:rPr>
                <w:rFonts w:hint="default" w:asciiTheme="minorEastAsia" w:hAnsiTheme="minorEastAsia" w:cstheme="minorEastAsia"/>
                <w:kern w:val="0"/>
                <w:sz w:val="24"/>
                <w:szCs w:val="24"/>
                <w:lang w:val="en-US"/>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0755-882589</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40</w:t>
            </w:r>
          </w:p>
        </w:tc>
      </w:tr>
    </w:tbl>
    <w:p w14:paraId="067A7415">
      <w:pPr>
        <w:widowControl/>
        <w:shd w:val="clear" w:color="auto" w:fill="FFFFFF"/>
        <w:wordWrap w:val="0"/>
        <w:spacing w:line="360" w:lineRule="auto"/>
        <w:ind w:firstLine="480" w:firstLineChars="200"/>
        <w:jc w:val="right"/>
        <w:rPr>
          <w:rFonts w:hint="eastAsia" w:ascii="宋体" w:hAnsi="宋体" w:eastAsia="宋体" w:cs="宋体"/>
          <w:b w:val="0"/>
          <w:bCs w:val="0"/>
          <w:color w:val="000000" w:themeColor="text1"/>
          <w:kern w:val="0"/>
          <w:sz w:val="24"/>
          <w:szCs w:val="24"/>
          <w:lang w:eastAsia="zh-CN"/>
          <w14:textFill>
            <w14:solidFill>
              <w14:schemeClr w14:val="tx1"/>
            </w14:solidFill>
          </w14:textFill>
        </w:rPr>
      </w:pPr>
    </w:p>
    <w:p w14:paraId="76B35291">
      <w:pPr>
        <w:widowControl/>
        <w:shd w:val="clear" w:color="auto" w:fill="FFFFFF"/>
        <w:wordWrap w:val="0"/>
        <w:spacing w:line="560" w:lineRule="exact"/>
        <w:ind w:firstLine="480" w:firstLineChars="200"/>
        <w:jc w:val="right"/>
        <w:rPr>
          <w:rFonts w:hint="default"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深圳市退役军人服务中心</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 xml:space="preserve">  </w:t>
      </w:r>
    </w:p>
    <w:p w14:paraId="7C851EF0">
      <w:pPr>
        <w:widowControl/>
        <w:shd w:val="clear" w:color="auto" w:fill="FFFFFF"/>
        <w:wordWrap w:val="0"/>
        <w:spacing w:line="560" w:lineRule="exact"/>
        <w:ind w:firstLine="480" w:firstLineChars="200"/>
        <w:jc w:val="righ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2025年9月23日       </w:t>
      </w:r>
    </w:p>
    <w:p w14:paraId="6A494CA2">
      <w:pPr>
        <w:rPr>
          <w:rFonts w:hint="default"/>
          <w:highlight w:val="none"/>
          <w:lang w:val="en-US" w:eastAsia="zh-CN"/>
        </w:rPr>
      </w:pPr>
      <w:r>
        <w:rPr>
          <w:rFonts w:hint="default"/>
          <w:highlight w:val="none"/>
          <w:lang w:val="en-US" w:eastAsia="zh-CN"/>
        </w:rPr>
        <w:br w:type="page"/>
      </w:r>
    </w:p>
    <w:p w14:paraId="03BF0EFB">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第二部分 投标须知</w:t>
      </w:r>
    </w:p>
    <w:p w14:paraId="52DA05A6">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一、投标书要求</w:t>
      </w:r>
    </w:p>
    <w:p w14:paraId="44EC7276">
      <w:pPr>
        <w:pStyle w:val="28"/>
        <w:spacing w:line="560" w:lineRule="exact"/>
        <w:ind w:firstLine="480" w:firstLineChars="200"/>
        <w:rPr>
          <w:rFonts w:hAnsi="宋体"/>
          <w:color w:val="auto"/>
        </w:rPr>
      </w:pPr>
      <w:r>
        <w:rPr>
          <w:rFonts w:hint="eastAsia" w:hAnsi="宋体"/>
          <w:color w:val="auto"/>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5F9602E9">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二、投标文件组成</w:t>
      </w:r>
    </w:p>
    <w:p w14:paraId="5650E446">
      <w:pPr>
        <w:pStyle w:val="28"/>
        <w:spacing w:line="560" w:lineRule="exact"/>
        <w:ind w:firstLine="480" w:firstLineChars="200"/>
        <w:rPr>
          <w:rFonts w:hint="eastAsia" w:hAnsi="宋体"/>
        </w:rPr>
      </w:pPr>
      <w:r>
        <w:rPr>
          <w:rFonts w:hint="eastAsia" w:hAnsi="宋体"/>
        </w:rPr>
        <w:t>一、投标报价一览表</w:t>
      </w:r>
    </w:p>
    <w:p w14:paraId="52858A13">
      <w:pPr>
        <w:pStyle w:val="28"/>
        <w:spacing w:line="560" w:lineRule="exact"/>
        <w:ind w:firstLine="480" w:firstLineChars="200"/>
        <w:rPr>
          <w:rFonts w:hint="eastAsia" w:hAnsi="宋体"/>
        </w:rPr>
      </w:pPr>
      <w:r>
        <w:rPr>
          <w:rFonts w:hint="eastAsia" w:hAnsi="宋体"/>
        </w:rPr>
        <w:t>二、法定代表人</w:t>
      </w:r>
      <w:r>
        <w:rPr>
          <w:rFonts w:hint="eastAsia" w:hAnsi="宋体"/>
          <w:lang w:eastAsia="zh-CN"/>
        </w:rPr>
        <w:t>（负责人）</w:t>
      </w:r>
      <w:r>
        <w:rPr>
          <w:rFonts w:hint="eastAsia" w:hAnsi="宋体"/>
        </w:rPr>
        <w:t>资格证明书</w:t>
      </w:r>
    </w:p>
    <w:p w14:paraId="728F8AE5">
      <w:pPr>
        <w:pStyle w:val="28"/>
        <w:spacing w:line="560" w:lineRule="exact"/>
        <w:ind w:firstLine="480" w:firstLineChars="200"/>
        <w:rPr>
          <w:rFonts w:hint="eastAsia" w:hAnsi="宋体"/>
        </w:rPr>
      </w:pPr>
      <w:r>
        <w:rPr>
          <w:rFonts w:hint="eastAsia" w:hAnsi="宋体"/>
        </w:rPr>
        <w:t>三、投标文件签署授权委托书</w:t>
      </w:r>
    </w:p>
    <w:p w14:paraId="2870E443">
      <w:pPr>
        <w:pStyle w:val="28"/>
        <w:spacing w:line="560" w:lineRule="exact"/>
        <w:ind w:firstLine="480" w:firstLineChars="200"/>
        <w:rPr>
          <w:rFonts w:hint="eastAsia" w:hAnsi="宋体"/>
        </w:rPr>
      </w:pPr>
      <w:r>
        <w:rPr>
          <w:rFonts w:hint="eastAsia" w:hAnsi="宋体"/>
        </w:rPr>
        <w:t>四、项目实施方案及佐证资料</w:t>
      </w:r>
    </w:p>
    <w:p w14:paraId="60D77C3A">
      <w:pPr>
        <w:pStyle w:val="28"/>
        <w:spacing w:line="560" w:lineRule="exact"/>
        <w:ind w:firstLine="480" w:firstLineChars="200"/>
        <w:rPr>
          <w:rFonts w:hint="eastAsia" w:hAnsi="宋体"/>
        </w:rPr>
      </w:pPr>
      <w:r>
        <w:rPr>
          <w:rFonts w:hint="eastAsia" w:hAnsi="宋体"/>
        </w:rPr>
        <w:t>五、项目重难点分析、应对措施及相关合理化建议</w:t>
      </w:r>
    </w:p>
    <w:p w14:paraId="0A735EDC">
      <w:pPr>
        <w:pStyle w:val="28"/>
        <w:spacing w:line="560" w:lineRule="exact"/>
        <w:ind w:firstLine="480" w:firstLineChars="200"/>
        <w:rPr>
          <w:rFonts w:hint="eastAsia" w:hAnsi="宋体"/>
        </w:rPr>
      </w:pPr>
      <w:r>
        <w:rPr>
          <w:rFonts w:hint="eastAsia" w:hAnsi="宋体"/>
        </w:rPr>
        <w:t>六、质量（完成时间、安全）保障措施及方案</w:t>
      </w:r>
    </w:p>
    <w:p w14:paraId="4609FFEA">
      <w:pPr>
        <w:pStyle w:val="28"/>
        <w:spacing w:line="560" w:lineRule="exact"/>
        <w:ind w:firstLine="480" w:firstLineChars="200"/>
        <w:rPr>
          <w:rFonts w:hint="eastAsia" w:hAnsi="宋体"/>
        </w:rPr>
      </w:pPr>
      <w:r>
        <w:rPr>
          <w:rFonts w:hint="eastAsia" w:hAnsi="宋体"/>
        </w:rPr>
        <w:t>七、项目完成（服务期满）后的服务承诺</w:t>
      </w:r>
    </w:p>
    <w:p w14:paraId="5A8CE6E9">
      <w:pPr>
        <w:pStyle w:val="28"/>
        <w:spacing w:line="560" w:lineRule="exact"/>
        <w:ind w:firstLine="480" w:firstLineChars="200"/>
        <w:rPr>
          <w:rFonts w:hint="eastAsia" w:hAnsi="宋体"/>
        </w:rPr>
      </w:pPr>
      <w:r>
        <w:rPr>
          <w:rFonts w:hint="eastAsia" w:hAnsi="宋体"/>
          <w:lang w:val="en-US" w:eastAsia="zh-CN"/>
        </w:rPr>
        <w:t>八</w:t>
      </w:r>
      <w:r>
        <w:rPr>
          <w:rFonts w:hint="eastAsia" w:hAnsi="宋体"/>
        </w:rPr>
        <w:t>、拟安排的项目负责人情况（仅限一人）</w:t>
      </w:r>
    </w:p>
    <w:p w14:paraId="0E6F0001">
      <w:pPr>
        <w:pStyle w:val="28"/>
        <w:spacing w:line="560" w:lineRule="exact"/>
        <w:ind w:firstLine="480" w:firstLineChars="200"/>
        <w:rPr>
          <w:rFonts w:hint="default" w:hAnsi="宋体"/>
          <w:lang w:val="en-US" w:eastAsia="zh-CN"/>
        </w:rPr>
      </w:pPr>
      <w:r>
        <w:rPr>
          <w:rFonts w:hint="eastAsia" w:hAnsi="宋体"/>
          <w:lang w:val="en-US" w:eastAsia="zh-CN"/>
        </w:rPr>
        <w:t>九</w:t>
      </w:r>
      <w:r>
        <w:rPr>
          <w:rFonts w:hint="eastAsia" w:hAnsi="宋体"/>
        </w:rPr>
        <w:t>、拟安排的项目主要团队成员情况</w:t>
      </w:r>
      <w:r>
        <w:rPr>
          <w:rFonts w:hint="eastAsia" w:hAnsi="宋体"/>
          <w:lang w:eastAsia="zh-CN"/>
        </w:rPr>
        <w:t>（项目负责人除外）</w:t>
      </w:r>
    </w:p>
    <w:p w14:paraId="6AE9E75A">
      <w:pPr>
        <w:pStyle w:val="28"/>
        <w:spacing w:line="560" w:lineRule="exact"/>
        <w:ind w:firstLine="480" w:firstLineChars="200"/>
        <w:rPr>
          <w:rFonts w:hint="eastAsia" w:hAnsi="宋体"/>
        </w:rPr>
      </w:pPr>
      <w:r>
        <w:rPr>
          <w:rFonts w:hint="eastAsia" w:hAnsi="宋体"/>
        </w:rPr>
        <w:t>十、投标人同类项目业绩情况</w:t>
      </w:r>
    </w:p>
    <w:p w14:paraId="29CC474D">
      <w:pPr>
        <w:pStyle w:val="28"/>
        <w:spacing w:line="560" w:lineRule="exact"/>
        <w:ind w:firstLine="480" w:firstLineChars="200"/>
        <w:rPr>
          <w:rFonts w:hint="default" w:hAnsi="宋体" w:eastAsia="宋体"/>
          <w:lang w:val="en-US" w:eastAsia="zh-CN"/>
        </w:rPr>
      </w:pPr>
      <w:r>
        <w:rPr>
          <w:rFonts w:hint="eastAsia" w:hAnsi="宋体"/>
          <w:lang w:val="en-US" w:eastAsia="zh-CN"/>
        </w:rPr>
        <w:t>十一、履约评价情况</w:t>
      </w:r>
    </w:p>
    <w:p w14:paraId="26AFC723">
      <w:pPr>
        <w:pStyle w:val="28"/>
        <w:spacing w:line="560" w:lineRule="exact"/>
        <w:ind w:firstLine="480" w:firstLineChars="200"/>
        <w:rPr>
          <w:rFonts w:hint="eastAsia" w:hAnsi="宋体" w:eastAsia="宋体"/>
          <w:lang w:eastAsia="zh-CN"/>
        </w:rPr>
      </w:pPr>
      <w:r>
        <w:rPr>
          <w:rFonts w:hint="eastAsia" w:hAnsi="宋体"/>
        </w:rPr>
        <w:t>十</w:t>
      </w:r>
      <w:r>
        <w:rPr>
          <w:rFonts w:hint="eastAsia" w:hAnsi="宋体"/>
          <w:lang w:val="en-US" w:eastAsia="zh-CN"/>
        </w:rPr>
        <w:t>二</w:t>
      </w:r>
      <w:r>
        <w:rPr>
          <w:rFonts w:hint="eastAsia" w:hAnsi="宋体"/>
        </w:rPr>
        <w:t>、</w:t>
      </w:r>
      <w:r>
        <w:rPr>
          <w:rFonts w:hint="eastAsia" w:hAnsi="宋体"/>
          <w:lang w:val="en-US" w:eastAsia="zh-CN"/>
        </w:rPr>
        <w:t>诚信承诺</w:t>
      </w:r>
    </w:p>
    <w:p w14:paraId="5EB4A106">
      <w:pPr>
        <w:pStyle w:val="28"/>
        <w:spacing w:line="560" w:lineRule="exact"/>
        <w:ind w:firstLine="480" w:firstLineChars="200"/>
        <w:rPr>
          <w:rFonts w:hint="eastAsia" w:hAnsi="宋体"/>
        </w:rPr>
      </w:pPr>
      <w:r>
        <w:rPr>
          <w:rFonts w:hint="eastAsia" w:hAnsi="宋体"/>
          <w:lang w:val="en-US" w:eastAsia="zh-CN"/>
        </w:rPr>
        <w:t>十三</w:t>
      </w:r>
      <w:r>
        <w:rPr>
          <w:rFonts w:hint="eastAsia" w:hAnsi="宋体"/>
        </w:rPr>
        <w:t>、政府采购投标及履约承诺函</w:t>
      </w:r>
    </w:p>
    <w:p w14:paraId="6BD3CA69">
      <w:pPr>
        <w:pStyle w:val="28"/>
        <w:spacing w:line="560" w:lineRule="exact"/>
        <w:ind w:firstLine="480" w:firstLineChars="200"/>
        <w:rPr>
          <w:rFonts w:hint="eastAsia" w:hAnsi="宋体"/>
        </w:rPr>
      </w:pPr>
      <w:r>
        <w:rPr>
          <w:rFonts w:hint="eastAsia" w:hAnsi="宋体"/>
          <w:lang w:val="en-US" w:eastAsia="zh-CN"/>
        </w:rPr>
        <w:t>十四</w:t>
      </w:r>
      <w:r>
        <w:rPr>
          <w:rFonts w:hint="eastAsia" w:hAnsi="宋体"/>
        </w:rPr>
        <w:t>、《政府采购违法行为风险知悉确认书》</w:t>
      </w:r>
    </w:p>
    <w:p w14:paraId="2CFD1CEB">
      <w:pPr>
        <w:pStyle w:val="28"/>
        <w:spacing w:line="560" w:lineRule="exact"/>
        <w:ind w:firstLine="480" w:firstLineChars="200"/>
        <w:rPr>
          <w:rFonts w:hint="eastAsia" w:hAnsi="宋体"/>
        </w:rPr>
      </w:pPr>
      <w:r>
        <w:rPr>
          <w:rFonts w:hint="eastAsia" w:hAnsi="宋体"/>
        </w:rPr>
        <w:t>十</w:t>
      </w:r>
      <w:r>
        <w:rPr>
          <w:rFonts w:hint="eastAsia" w:hAnsi="宋体"/>
          <w:lang w:val="en-US" w:eastAsia="zh-CN"/>
        </w:rPr>
        <w:t>五</w:t>
      </w:r>
      <w:r>
        <w:rPr>
          <w:rFonts w:hint="eastAsia" w:hAnsi="宋体"/>
        </w:rPr>
        <w:t>、中小企业声明函</w:t>
      </w:r>
    </w:p>
    <w:p w14:paraId="4528F668">
      <w:pPr>
        <w:pStyle w:val="28"/>
        <w:spacing w:line="560" w:lineRule="exact"/>
        <w:ind w:firstLine="480" w:firstLineChars="200"/>
        <w:rPr>
          <w:rFonts w:hint="eastAsia" w:hAnsi="宋体" w:eastAsia="宋体"/>
          <w:lang w:val="en-US" w:eastAsia="zh-CN"/>
        </w:rPr>
      </w:pPr>
      <w:r>
        <w:rPr>
          <w:rFonts w:hint="eastAsia" w:hAnsi="宋体"/>
          <w:lang w:val="en-US" w:eastAsia="zh-CN"/>
        </w:rPr>
        <w:t>十六、供应商基本情况表</w:t>
      </w:r>
    </w:p>
    <w:p w14:paraId="0AB5CA6E">
      <w:pPr>
        <w:pStyle w:val="28"/>
        <w:spacing w:line="560" w:lineRule="exact"/>
        <w:ind w:firstLine="480" w:firstLineChars="200"/>
        <w:rPr>
          <w:rFonts w:hint="eastAsia" w:hAnsi="宋体"/>
        </w:rPr>
      </w:pPr>
      <w:r>
        <w:rPr>
          <w:rFonts w:hint="eastAsia" w:hAnsi="宋体"/>
        </w:rPr>
        <w:t>十</w:t>
      </w:r>
      <w:r>
        <w:rPr>
          <w:rFonts w:hint="eastAsia" w:hAnsi="宋体"/>
          <w:lang w:val="en-US" w:eastAsia="zh-CN"/>
        </w:rPr>
        <w:t>七</w:t>
      </w:r>
      <w:r>
        <w:rPr>
          <w:rFonts w:hint="eastAsia" w:hAnsi="宋体"/>
        </w:rPr>
        <w:t>、其他供应商认为应该提供的材料（含投标人资格要求相关</w:t>
      </w:r>
      <w:r>
        <w:rPr>
          <w:rFonts w:hint="eastAsia" w:hAnsi="宋体"/>
          <w:lang w:val="en-US" w:eastAsia="zh-CN"/>
        </w:rPr>
        <w:t>证</w:t>
      </w:r>
      <w:r>
        <w:rPr>
          <w:rFonts w:hint="eastAsia" w:hAnsi="宋体"/>
        </w:rPr>
        <w:t>明）</w:t>
      </w:r>
    </w:p>
    <w:p w14:paraId="6A021025">
      <w:pPr>
        <w:pStyle w:val="28"/>
        <w:spacing w:line="560" w:lineRule="exact"/>
        <w:ind w:firstLine="480" w:firstLineChars="200"/>
        <w:rPr>
          <w:rFonts w:hint="eastAsia" w:hAnsi="宋体" w:eastAsia="宋体"/>
          <w:lang w:val="en-US" w:eastAsia="zh-CN"/>
        </w:rPr>
      </w:pPr>
      <w:r>
        <w:rPr>
          <w:rFonts w:hint="eastAsia" w:hAnsi="宋体"/>
          <w:lang w:val="en-US" w:eastAsia="zh-CN"/>
        </w:rPr>
        <w:t>十八、投标人邮寄投标文件承诺书（如有）</w:t>
      </w:r>
    </w:p>
    <w:p w14:paraId="4AC01DC4">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三、投标书形式</w:t>
      </w:r>
    </w:p>
    <w:p w14:paraId="526DD2BC">
      <w:pPr>
        <w:pStyle w:val="28"/>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投标方须准备投标书。投标文书应提供</w:t>
      </w:r>
      <w:r>
        <w:rPr>
          <w:rFonts w:hint="eastAsia" w:hAnsi="宋体"/>
          <w:b/>
          <w:bCs/>
          <w:color w:val="auto"/>
        </w:rPr>
        <w:t>一式五份，一正四副</w:t>
      </w:r>
      <w:r>
        <w:rPr>
          <w:rFonts w:hint="eastAsia" w:hAnsi="宋体"/>
          <w:color w:val="auto"/>
        </w:rPr>
        <w:t>，统一封装，信封密封封口处须加盖投标单位公章（或信封密封封口处粘贴封条并加盖投标单位公章），</w:t>
      </w:r>
      <w:r>
        <w:rPr>
          <w:rFonts w:hint="eastAsia" w:hAnsi="宋体"/>
          <w:b/>
          <w:color w:val="auto"/>
        </w:rPr>
        <w:t>并标注“</w:t>
      </w:r>
      <w:r>
        <w:rPr>
          <w:rFonts w:hAnsi="宋体"/>
          <w:b/>
          <w:color w:val="auto"/>
        </w:rPr>
        <w:t>20</w:t>
      </w:r>
      <w:r>
        <w:rPr>
          <w:rFonts w:hint="eastAsia" w:hAnsi="宋体"/>
          <w:b/>
          <w:color w:val="auto"/>
          <w:lang w:val="en-US" w:eastAsia="zh-CN"/>
        </w:rPr>
        <w:t>25</w:t>
      </w:r>
      <w:r>
        <w:rPr>
          <w:rFonts w:hint="eastAsia" w:hAnsi="宋体"/>
          <w:b/>
          <w:color w:val="auto"/>
        </w:rPr>
        <w:t>年xx月xx日xx</w:t>
      </w:r>
      <w:r>
        <w:rPr>
          <w:rFonts w:hAnsi="宋体"/>
          <w:b/>
          <w:color w:val="auto"/>
        </w:rPr>
        <w:t>:</w:t>
      </w:r>
      <w:r>
        <w:rPr>
          <w:rFonts w:hint="eastAsia" w:hAnsi="宋体"/>
          <w:b/>
          <w:color w:val="auto"/>
        </w:rPr>
        <w:t>xx</w:t>
      </w:r>
      <w:r>
        <w:rPr>
          <w:rFonts w:hint="eastAsia" w:hAnsi="宋体"/>
          <w:iCs/>
          <w:color w:val="auto"/>
        </w:rPr>
        <w:t>（</w:t>
      </w:r>
      <w:r>
        <w:rPr>
          <w:rFonts w:hint="eastAsia" w:hAnsi="宋体"/>
          <w:iCs/>
          <w:color w:val="auto"/>
          <w:sz w:val="24"/>
        </w:rPr>
        <w:t>即投标截止时间）</w:t>
      </w:r>
      <w:r>
        <w:rPr>
          <w:rFonts w:hint="eastAsia" w:hAnsi="宋体"/>
          <w:b/>
          <w:color w:val="auto"/>
        </w:rPr>
        <w:t>前不准启封”字样</w:t>
      </w:r>
      <w:r>
        <w:rPr>
          <w:rFonts w:hint="eastAsia" w:hAnsi="宋体"/>
          <w:color w:val="auto"/>
        </w:rPr>
        <w:t>。</w:t>
      </w:r>
    </w:p>
    <w:p w14:paraId="40103F10">
      <w:pPr>
        <w:pStyle w:val="28"/>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所有投标书须打印装订并盖公章。</w:t>
      </w:r>
    </w:p>
    <w:p w14:paraId="5843E5DE">
      <w:pPr>
        <w:pStyle w:val="28"/>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投标书中不得有任何擦涂、更改痕迹。若须更改错漏，须另行加盖公章。</w:t>
      </w:r>
    </w:p>
    <w:p w14:paraId="49EA016B">
      <w:pPr>
        <w:pStyle w:val="28"/>
        <w:spacing w:line="560" w:lineRule="exact"/>
        <w:ind w:firstLine="480" w:firstLineChars="200"/>
        <w:rPr>
          <w:rFonts w:hAnsi="宋体"/>
          <w:color w:val="auto"/>
        </w:rPr>
      </w:pPr>
      <w:r>
        <w:rPr>
          <w:rFonts w:hint="eastAsia" w:hAnsi="宋体"/>
          <w:color w:val="auto"/>
        </w:rPr>
        <w:t>4</w:t>
      </w:r>
      <w:r>
        <w:rPr>
          <w:rFonts w:hAnsi="宋体"/>
          <w:color w:val="auto"/>
          <w:lang w:val="en"/>
        </w:rPr>
        <w:t>.</w:t>
      </w:r>
      <w:r>
        <w:rPr>
          <w:rFonts w:hint="eastAsia" w:hAnsi="宋体"/>
          <w:color w:val="auto"/>
        </w:rPr>
        <w:t>投标方提交的所有资格证明资料不得出现伪造痕迹，一经发现，其投标资格将被取消。</w:t>
      </w:r>
    </w:p>
    <w:p w14:paraId="7DFAAB06">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四、投标截止</w:t>
      </w:r>
    </w:p>
    <w:p w14:paraId="35F96C37">
      <w:pPr>
        <w:pStyle w:val="28"/>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投标单位须在投标截止时间前，将投标文件递交至深圳市退役军人</w:t>
      </w:r>
      <w:r>
        <w:rPr>
          <w:rFonts w:hint="eastAsia" w:hAnsi="宋体"/>
          <w:color w:val="auto"/>
          <w:lang w:eastAsia="zh-CN"/>
        </w:rPr>
        <w:t>服务中心</w:t>
      </w:r>
      <w:r>
        <w:rPr>
          <w:rFonts w:hint="eastAsia" w:hAnsi="宋体"/>
          <w:b/>
          <w:color w:val="auto"/>
          <w:u w:val="single"/>
        </w:rPr>
        <w:t>（地址：福田区景田路72号天平大厦</w:t>
      </w:r>
      <w:r>
        <w:rPr>
          <w:rFonts w:hint="eastAsia" w:hAnsi="宋体"/>
          <w:b/>
          <w:color w:val="auto"/>
          <w:u w:val="single"/>
          <w:lang w:val="en-US" w:eastAsia="zh-CN"/>
        </w:rPr>
        <w:t>6</w:t>
      </w:r>
      <w:r>
        <w:rPr>
          <w:rFonts w:hint="eastAsia" w:hAnsi="宋体"/>
          <w:b/>
          <w:color w:val="auto"/>
          <w:u w:val="single"/>
        </w:rPr>
        <w:t>楼</w:t>
      </w:r>
      <w:r>
        <w:rPr>
          <w:rFonts w:hint="eastAsia" w:hAnsi="宋体"/>
          <w:b/>
          <w:color w:val="auto"/>
          <w:u w:val="single"/>
          <w:lang w:val="en-US" w:eastAsia="zh-CN"/>
        </w:rPr>
        <w:t>607</w:t>
      </w:r>
      <w:r>
        <w:rPr>
          <w:rFonts w:hint="eastAsia" w:hAnsi="宋体"/>
          <w:b/>
          <w:color w:val="auto"/>
          <w:u w:val="single"/>
        </w:rPr>
        <w:t>，电话</w:t>
      </w:r>
      <w:r>
        <w:rPr>
          <w:rFonts w:hint="eastAsia" w:ascii="宋体" w:hAnsi="宋体" w:eastAsia="宋体" w:cs="宋体"/>
          <w:b/>
          <w:color w:val="auto"/>
          <w:u w:val="single"/>
        </w:rPr>
        <w:t>:</w:t>
      </w:r>
      <w:r>
        <w:rPr>
          <w:rFonts w:hint="eastAsia" w:ascii="宋体" w:hAnsi="宋体" w:eastAsia="宋体" w:cs="宋体"/>
          <w:b/>
          <w:color w:val="auto"/>
          <w:u w:val="single"/>
          <w:lang w:val="en-US" w:eastAsia="zh-CN"/>
        </w:rPr>
        <w:t>0755-8825</w:t>
      </w:r>
      <w:r>
        <w:rPr>
          <w:rFonts w:hint="eastAsia" w:hAnsi="宋体" w:cs="宋体"/>
          <w:b/>
          <w:color w:val="auto"/>
          <w:u w:val="single"/>
          <w:lang w:val="en-US" w:eastAsia="zh-CN"/>
        </w:rPr>
        <w:t>8940</w:t>
      </w:r>
      <w:r>
        <w:rPr>
          <w:rFonts w:hint="eastAsia" w:ascii="宋体" w:hAnsi="宋体" w:eastAsia="宋体" w:cs="宋体"/>
          <w:b/>
          <w:color w:val="auto"/>
          <w:u w:val="single"/>
        </w:rPr>
        <w:t>）</w:t>
      </w:r>
      <w:r>
        <w:rPr>
          <w:rFonts w:hint="eastAsia" w:hAnsi="宋体"/>
          <w:color w:val="auto"/>
          <w:u w:val="single"/>
        </w:rPr>
        <w:t>，</w:t>
      </w:r>
      <w:r>
        <w:rPr>
          <w:rFonts w:hint="eastAsia" w:hAnsi="宋体"/>
          <w:b/>
          <w:color w:val="auto"/>
          <w:u w:val="single"/>
        </w:rPr>
        <w:t>联系人:</w:t>
      </w:r>
      <w:r>
        <w:rPr>
          <w:rFonts w:hint="eastAsia" w:hAnsi="宋体"/>
          <w:b/>
          <w:color w:val="auto"/>
          <w:u w:val="single"/>
          <w:lang w:val="en-US" w:eastAsia="zh-CN"/>
        </w:rPr>
        <w:t>童工</w:t>
      </w:r>
      <w:r>
        <w:rPr>
          <w:rFonts w:hint="eastAsia" w:hAnsi="宋体"/>
          <w:b/>
          <w:color w:val="auto"/>
          <w:u w:val="single"/>
        </w:rPr>
        <w:t>，</w:t>
      </w:r>
      <w:r>
        <w:rPr>
          <w:rFonts w:hint="eastAsia" w:hAnsi="宋体"/>
          <w:color w:val="auto"/>
        </w:rPr>
        <w:t>逾期递交的投标文件将被拒绝。</w:t>
      </w:r>
    </w:p>
    <w:p w14:paraId="69D5A848">
      <w:pPr>
        <w:pStyle w:val="28"/>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收标截止日期过后，任何对投标书修改的申请将不被接受。</w:t>
      </w:r>
    </w:p>
    <w:p w14:paraId="28C2B07B">
      <w:pPr>
        <w:pStyle w:val="28"/>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在收标截止日期至中标通知发出这段时间，任何投标方不得撤回投标书。</w:t>
      </w:r>
    </w:p>
    <w:p w14:paraId="26993D02">
      <w:pPr>
        <w:pStyle w:val="4"/>
        <w:spacing w:before="157" w:beforeLines="50" w:after="0" w:afterLines="0" w:line="240" w:lineRule="auto"/>
        <w:ind w:firstLine="560" w:firstLineChars="200"/>
        <w:rPr>
          <w:rFonts w:ascii="黑体" w:hAnsi="黑体" w:cs="黑体"/>
          <w:b w:val="0"/>
          <w:bCs w:val="0"/>
          <w:sz w:val="28"/>
          <w:szCs w:val="28"/>
        </w:rPr>
      </w:pPr>
      <w:r>
        <w:rPr>
          <w:rFonts w:hint="eastAsia" w:ascii="黑体" w:hAnsi="黑体" w:cs="黑体"/>
          <w:b w:val="0"/>
          <w:bCs w:val="0"/>
          <w:sz w:val="28"/>
          <w:szCs w:val="28"/>
        </w:rPr>
        <w:t>五、开标</w:t>
      </w:r>
    </w:p>
    <w:p w14:paraId="61751F2D">
      <w:pPr>
        <w:pStyle w:val="28"/>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择期开标。</w:t>
      </w:r>
    </w:p>
    <w:p w14:paraId="5C33A0FD">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14:paraId="602AF6EC">
      <w:pPr>
        <w:pStyle w:val="28"/>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本次评标采用综合评分法，投标文件满足招标文件全部实质性要求，且按照招标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3"/>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50C9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45F1990A">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bookmarkStart w:id="2" w:name="_Hlk74239733"/>
            <w:r>
              <w:rPr>
                <w:rFonts w:hint="eastAsia" w:asciiTheme="minorEastAsia" w:hAnsiTheme="minorEastAsia" w:cstheme="minorEastAsia"/>
                <w:color w:val="auto"/>
                <w:spacing w:val="0"/>
                <w:kern w:val="0"/>
                <w:sz w:val="24"/>
                <w:szCs w:val="24"/>
                <w:highlight w:val="none"/>
                <w:lang w:eastAsia="zh-CN"/>
              </w:rPr>
              <w:t>评标方法</w:t>
            </w:r>
          </w:p>
        </w:tc>
        <w:tc>
          <w:tcPr>
            <w:tcW w:w="4065" w:type="dxa"/>
            <w:noWrap w:val="0"/>
            <w:vAlign w:val="top"/>
          </w:tcPr>
          <w:p w14:paraId="01C4AC34">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综合评分法</w:t>
            </w:r>
          </w:p>
        </w:tc>
      </w:tr>
      <w:tr w14:paraId="1D59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30B895F6">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候选中标供应商家数</w:t>
            </w:r>
          </w:p>
        </w:tc>
        <w:tc>
          <w:tcPr>
            <w:tcW w:w="4065" w:type="dxa"/>
            <w:noWrap w:val="0"/>
            <w:vAlign w:val="top"/>
          </w:tcPr>
          <w:p w14:paraId="55CB03C8">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3</w:t>
            </w:r>
          </w:p>
        </w:tc>
      </w:tr>
      <w:tr w14:paraId="1458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7111F307">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中标供应商家数</w:t>
            </w:r>
          </w:p>
        </w:tc>
        <w:tc>
          <w:tcPr>
            <w:tcW w:w="4065" w:type="dxa"/>
            <w:noWrap w:val="0"/>
            <w:vAlign w:val="top"/>
          </w:tcPr>
          <w:p w14:paraId="55EC14DF">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1</w:t>
            </w:r>
          </w:p>
        </w:tc>
      </w:tr>
      <w:bookmarkEnd w:id="2"/>
    </w:tbl>
    <w:p w14:paraId="25BEEC60">
      <w:pPr>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评审委员会对每个通过资格性检查和符合性检查且报价不超过最高限价的投标人进行评审、打分，然后汇总每个投标人每项评分因素的评分。</w:t>
      </w:r>
    </w:p>
    <w:p w14:paraId="2C56B662">
      <w:pPr>
        <w:pStyle w:val="28"/>
        <w:spacing w:line="360" w:lineRule="auto"/>
        <w:ind w:firstLine="480" w:firstLineChars="200"/>
        <w:rPr>
          <w:rFonts w:hint="eastAsia" w:ascii="宋体" w:hAnsi="宋体" w:eastAsia="宋体" w:cs="宋体"/>
          <w:color w:val="auto"/>
        </w:rPr>
      </w:pPr>
      <w:r>
        <w:rPr>
          <w:rFonts w:hint="eastAsia" w:ascii="宋体" w:hAnsi="宋体" w:eastAsia="宋体" w:cs="宋体"/>
          <w:color w:val="auto"/>
          <w:spacing w:val="0"/>
          <w:kern w:val="0"/>
          <w:sz w:val="24"/>
          <w:szCs w:val="24"/>
          <w:lang w:eastAsia="zh-CN"/>
        </w:rPr>
        <w:t>评委会在评审时，按照《评标信息》中的评审因素，对进入该阶段评审的各投标文件进行分析和比较。</w:t>
      </w:r>
    </w:p>
    <w:p w14:paraId="7CF1EE98">
      <w:r>
        <w:br w:type="page"/>
      </w:r>
    </w:p>
    <w:p w14:paraId="71ABBDAD">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第三部分 招标项目要求</w:t>
      </w:r>
    </w:p>
    <w:p w14:paraId="0899A64B">
      <w:pPr>
        <w:pStyle w:val="4"/>
        <w:keepNext w:val="0"/>
        <w:keepLines w:val="0"/>
        <w:spacing w:before="157" w:beforeLines="50" w:after="0" w:afterLines="0" w:line="240" w:lineRule="auto"/>
        <w:ind w:firstLine="560" w:firstLineChars="200"/>
        <w:rPr>
          <w:rFonts w:hint="eastAsia" w:ascii="黑体" w:hAnsi="黑体" w:cs="黑体"/>
          <w:b w:val="0"/>
          <w:bCs w:val="0"/>
          <w:sz w:val="28"/>
          <w:szCs w:val="28"/>
        </w:rPr>
      </w:pPr>
      <w:bookmarkStart w:id="3" w:name="_Toc484614587"/>
      <w:r>
        <w:rPr>
          <w:rFonts w:hint="eastAsia" w:ascii="黑体" w:hAnsi="黑体" w:cs="黑体"/>
          <w:b w:val="0"/>
          <w:bCs w:val="0"/>
          <w:sz w:val="28"/>
          <w:szCs w:val="28"/>
        </w:rPr>
        <w:t>一、项目要求</w:t>
      </w:r>
    </w:p>
    <w:p w14:paraId="158EA020">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（一）项目背景</w:t>
      </w:r>
    </w:p>
    <w:p w14:paraId="6BFB8E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深圳战友荣誉室于2020年12月建成以来，累计接待参观近万人次，受到各级领导充分肯定和广大退役军人广泛赞誉，已成为我市退役军人思想政治教育的“网红打卡地”。四年多来，我市退役军人工作高质量不断迈上新台阶，特色亮点工作硕果累累，为进一步全面展示我市退役军人工作高质量发展成效，继续深入做好退役军人思政服务，引领广大退役军人永远听党话跟党走，结合工作实际，我中心开展深圳战友荣誉室序厅宣传片更新项目。</w:t>
      </w:r>
    </w:p>
    <w:p w14:paraId="764A7012">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项目服务</w:t>
      </w:r>
      <w:r>
        <w:rPr>
          <w:rFonts w:hint="eastAsia" w:asciiTheme="minorEastAsia" w:hAnsiTheme="minorEastAsia" w:eastAsiaTheme="minorEastAsia" w:cstheme="minorEastAsia"/>
          <w:b/>
          <w:bCs/>
          <w:sz w:val="24"/>
          <w:szCs w:val="24"/>
        </w:rPr>
        <w:t>内容</w:t>
      </w:r>
    </w:p>
    <w:p w14:paraId="7A8EC1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pacing w:val="0"/>
          <w:kern w:val="0"/>
          <w:sz w:val="24"/>
          <w:szCs w:val="24"/>
          <w:highlight w:val="yellow"/>
          <w:lang w:val="en-US" w:eastAsia="zh-CN" w:bidi="ar-SA"/>
        </w:rPr>
      </w:pPr>
      <w:r>
        <w:rPr>
          <w:rFonts w:hint="eastAsia" w:ascii="宋体" w:hAnsi="宋体" w:eastAsia="宋体" w:cs="宋体"/>
          <w:color w:val="auto"/>
          <w:spacing w:val="0"/>
          <w:kern w:val="0"/>
          <w:sz w:val="24"/>
          <w:szCs w:val="24"/>
          <w:highlight w:val="yellow"/>
          <w:lang w:val="en-US" w:eastAsia="zh-CN" w:bidi="ar-SA"/>
        </w:rPr>
        <w:t>拍摄深圳战友荣誉室序厅宣传片，分主屏、地面两部宣传片，内容需互相匹配，时长3分钟</w:t>
      </w:r>
      <w:r>
        <w:rPr>
          <w:rFonts w:hint="eastAsia" w:ascii="宋体" w:hAnsi="宋体" w:eastAsia="宋体" w:cs="宋体"/>
          <w:color w:val="auto"/>
          <w:spacing w:val="0"/>
          <w:kern w:val="0"/>
          <w:sz w:val="24"/>
          <w:szCs w:val="24"/>
          <w:highlight w:val="yellow"/>
          <w:lang w:val="en-US" w:eastAsia="zh-CN" w:bidi="ar-SA"/>
        </w:rPr>
        <w:t>左右</w:t>
      </w:r>
      <w:r>
        <w:rPr>
          <w:rFonts w:hint="eastAsia" w:ascii="宋体" w:hAnsi="宋体" w:eastAsia="宋体" w:cs="宋体"/>
          <w:color w:val="auto"/>
          <w:spacing w:val="0"/>
          <w:kern w:val="0"/>
          <w:sz w:val="24"/>
          <w:szCs w:val="24"/>
          <w:highlight w:val="yellow"/>
          <w:lang w:val="en-US" w:eastAsia="zh-CN" w:bidi="ar-SA"/>
        </w:rPr>
        <w:t>。相关参数要求如下：</w:t>
      </w:r>
    </w:p>
    <w:p w14:paraId="2A6A98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highlight w:val="yellow"/>
          <w:lang w:val="en-US" w:eastAsia="zh-CN" w:bidi="ar-SA"/>
        </w:rPr>
      </w:pPr>
      <w:r>
        <w:rPr>
          <w:rFonts w:hint="eastAsia" w:ascii="宋体" w:hAnsi="宋体" w:eastAsia="宋体" w:cs="宋体"/>
          <w:color w:val="auto"/>
          <w:spacing w:val="0"/>
          <w:kern w:val="0"/>
          <w:sz w:val="24"/>
          <w:szCs w:val="24"/>
          <w:highlight w:val="yellow"/>
          <w:lang w:val="en-US" w:eastAsia="zh-CN" w:bidi="ar-SA"/>
        </w:rPr>
        <w:t>1.分辨率。主屏分辨率：8192X922（3屏拼接，无拉伸压缩，8K超宽屏）；地面分辨率：4888X1650（4K超清）。</w:t>
      </w:r>
    </w:p>
    <w:p w14:paraId="66CBA3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highlight w:val="yellow"/>
          <w:lang w:val="en-US" w:eastAsia="zh-CN" w:bidi="ar-SA"/>
        </w:rPr>
      </w:pPr>
      <w:r>
        <w:rPr>
          <w:rFonts w:hint="eastAsia" w:ascii="宋体" w:hAnsi="宋体" w:eastAsia="宋体" w:cs="宋体"/>
          <w:color w:val="auto"/>
          <w:spacing w:val="0"/>
          <w:kern w:val="0"/>
          <w:sz w:val="24"/>
          <w:szCs w:val="24"/>
          <w:highlight w:val="yellow"/>
          <w:lang w:val="en-US" w:eastAsia="zh-CN" w:bidi="ar-SA"/>
        </w:rPr>
        <w:t>2.编码与格式：主用格式：MP4（H.264 8bit 编码），码率8-15Mbps。</w:t>
      </w:r>
    </w:p>
    <w:p w14:paraId="6F38F4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highlight w:val="yellow"/>
          <w:lang w:val="en-US" w:eastAsia="zh-CN" w:bidi="ar-SA"/>
        </w:rPr>
      </w:pPr>
      <w:r>
        <w:rPr>
          <w:rFonts w:hint="eastAsia" w:ascii="宋体" w:hAnsi="宋体" w:eastAsia="宋体" w:cs="宋体"/>
          <w:color w:val="auto"/>
          <w:spacing w:val="0"/>
          <w:kern w:val="0"/>
          <w:sz w:val="24"/>
          <w:szCs w:val="24"/>
          <w:highlight w:val="yellow"/>
          <w:lang w:val="en-US" w:eastAsia="zh-CN" w:bidi="ar-SA"/>
        </w:rPr>
        <w:t>3.色彩与亮度：色彩空间：Rec.709（符合展厅显示标准）；色彩偏差：ΔE≤2（多屏色彩一致性）。</w:t>
      </w:r>
    </w:p>
    <w:p w14:paraId="5E4BE9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highlight w:val="yellow"/>
          <w:lang w:val="en-US" w:eastAsia="zh-CN" w:bidi="ar-SA"/>
        </w:rPr>
      </w:pPr>
      <w:r>
        <w:rPr>
          <w:rFonts w:hint="eastAsia" w:ascii="宋体" w:hAnsi="宋体" w:eastAsia="宋体" w:cs="宋体"/>
          <w:color w:val="auto"/>
          <w:spacing w:val="0"/>
          <w:kern w:val="0"/>
          <w:sz w:val="24"/>
          <w:szCs w:val="24"/>
          <w:highlight w:val="yellow"/>
          <w:lang w:val="en-US" w:eastAsia="zh-CN" w:bidi="ar-SA"/>
        </w:rPr>
        <w:t>4.帧率与音频：帧率：25fps；音频：48kHz采样率，2声道立体声（AAC编码）</w:t>
      </w:r>
    </w:p>
    <w:p w14:paraId="12952E3C">
      <w:pPr>
        <w:spacing w:line="560" w:lineRule="exact"/>
        <w:ind w:firstLine="480" w:firstLineChars="200"/>
        <w:rPr>
          <w:rFonts w:hint="default" w:ascii="宋体" w:hAnsi="宋体" w:eastAsia="宋体" w:cs="宋体"/>
          <w:color w:val="auto"/>
          <w:spacing w:val="0"/>
          <w:kern w:val="0"/>
          <w:sz w:val="24"/>
          <w:szCs w:val="24"/>
          <w:highlight w:val="yellow"/>
          <w:lang w:val="en-US" w:eastAsia="zh-CN" w:bidi="ar-SA"/>
        </w:rPr>
      </w:pPr>
      <w:r>
        <w:rPr>
          <w:rFonts w:hint="eastAsia" w:ascii="宋体" w:hAnsi="宋体" w:eastAsia="宋体" w:cs="宋体"/>
          <w:color w:val="auto"/>
          <w:spacing w:val="0"/>
          <w:kern w:val="0"/>
          <w:sz w:val="24"/>
          <w:szCs w:val="24"/>
          <w:highlight w:val="yellow"/>
          <w:lang w:val="en-US" w:eastAsia="zh-CN" w:bidi="ar-SA"/>
        </w:rPr>
        <w:t>注意：项目服务内容为不可负偏离条款，负偏离将视为未实质性满足招标文件要求作投标无效处理。</w:t>
      </w:r>
    </w:p>
    <w:p w14:paraId="56FDA7AA">
      <w:pPr>
        <w:pStyle w:val="4"/>
        <w:keepNext w:val="0"/>
        <w:keepLines w:val="0"/>
        <w:spacing w:before="157" w:beforeLines="50" w:after="0" w:afterLines="0" w:line="240" w:lineRule="auto"/>
        <w:ind w:firstLine="560" w:firstLineChars="200"/>
        <w:rPr>
          <w:rFonts w:hint="eastAsia" w:ascii="黑体" w:hAnsi="黑体" w:cs="黑体"/>
          <w:b w:val="0"/>
          <w:bCs w:val="0"/>
          <w:sz w:val="28"/>
          <w:szCs w:val="28"/>
        </w:rPr>
      </w:pPr>
      <w:r>
        <w:rPr>
          <w:rFonts w:hint="eastAsia" w:ascii="黑体" w:hAnsi="黑体" w:cs="黑体"/>
          <w:b w:val="0"/>
          <w:bCs w:val="0"/>
          <w:sz w:val="28"/>
          <w:szCs w:val="28"/>
          <w:lang w:eastAsia="zh-CN"/>
        </w:rPr>
        <w:t>二、</w:t>
      </w:r>
      <w:r>
        <w:rPr>
          <w:rFonts w:hint="eastAsia" w:ascii="黑体" w:hAnsi="黑体" w:cs="黑体"/>
          <w:b w:val="0"/>
          <w:bCs w:val="0"/>
          <w:sz w:val="28"/>
          <w:szCs w:val="28"/>
        </w:rPr>
        <w:t>商务需求</w:t>
      </w:r>
    </w:p>
    <w:p w14:paraId="7C4FC7EE">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（一）服务期限</w:t>
      </w:r>
    </w:p>
    <w:p w14:paraId="202430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2025年10月中旬-12月是上中旬。</w:t>
      </w:r>
    </w:p>
    <w:p w14:paraId="442FBA9B">
      <w:pPr>
        <w:pStyle w:val="28"/>
        <w:numPr>
          <w:ilvl w:val="0"/>
          <w:numId w:val="1"/>
        </w:numPr>
        <w:spacing w:line="560" w:lineRule="exact"/>
        <w:ind w:firstLine="482" w:firstLineChars="200"/>
        <w:rPr>
          <w:rFonts w:hint="eastAsia" w:asciiTheme="minorEastAsia" w:hAnsiTheme="minorEastAsia" w:eastAsiaTheme="minorEastAsia" w:cstheme="minorEastAsia"/>
          <w:b/>
          <w:bCs/>
          <w:highlight w:val="none"/>
          <w:lang w:val="en-US" w:eastAsia="zh-CN"/>
        </w:rPr>
      </w:pPr>
      <w:r>
        <w:rPr>
          <w:rFonts w:hint="eastAsia" w:asciiTheme="minorEastAsia" w:hAnsiTheme="minorEastAsia" w:eastAsiaTheme="minorEastAsia" w:cstheme="minorEastAsia"/>
          <w:b/>
          <w:bCs/>
          <w:highlight w:val="none"/>
          <w:lang w:val="en-US" w:eastAsia="zh-CN"/>
        </w:rPr>
        <w:t>项目进度安排</w:t>
      </w:r>
    </w:p>
    <w:p w14:paraId="5B833DD3">
      <w:pPr>
        <w:pStyle w:val="28"/>
        <w:numPr>
          <w:ilvl w:val="-1"/>
          <w:numId w:val="0"/>
        </w:numPr>
        <w:spacing w:line="560" w:lineRule="exact"/>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自合同生效之日起，</w:t>
      </w:r>
      <w:r>
        <w:rPr>
          <w:rFonts w:hint="eastAsia" w:asciiTheme="minorEastAsia" w:hAnsiTheme="minorEastAsia" w:eastAsiaTheme="minorEastAsia" w:cstheme="minorEastAsia"/>
          <w:highlight w:val="none"/>
          <w:lang w:eastAsia="zh-CN"/>
        </w:rPr>
        <w:t>中标供应商</w:t>
      </w:r>
      <w:r>
        <w:rPr>
          <w:rFonts w:hint="eastAsia" w:asciiTheme="minorEastAsia" w:hAnsiTheme="minorEastAsia" w:eastAsiaTheme="minorEastAsia" w:cstheme="minorEastAsia"/>
          <w:highlight w:val="none"/>
        </w:rPr>
        <w:t>应严格按照约定的项目阶段和时间表执行，包括但不限于具体需求分析、方案编写、实施结果等各个阶段，并定期向采购人汇报项目进展。</w:t>
      </w:r>
    </w:p>
    <w:p w14:paraId="14661D22">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（三）招标控制价</w:t>
      </w:r>
    </w:p>
    <w:p w14:paraId="78F34B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本项目服务费采用总价包干制，包括但不限于人员工资、加班费、技术津贴、工具费、材料费、养老保险、医疗保险、失业保险、通胀风险、利润、管理费、税金等一切费用。由企业根据招标文件所提供的资料自行测算投标报价；一经中标，投标报价总价作为中标单位与</w:t>
      </w:r>
      <w:r>
        <w:rPr>
          <w:rFonts w:hint="eastAsia" w:asciiTheme="minorEastAsia" w:hAnsiTheme="minorEastAsia" w:cstheme="minorEastAsia"/>
          <w:color w:val="000000"/>
          <w:sz w:val="24"/>
          <w:szCs w:val="24"/>
          <w:lang w:val="en-US" w:eastAsia="zh-CN"/>
        </w:rPr>
        <w:t>采购人</w:t>
      </w:r>
      <w:r>
        <w:rPr>
          <w:rFonts w:hint="eastAsia" w:asciiTheme="minorEastAsia" w:hAnsiTheme="minorEastAsia" w:eastAsiaTheme="minorEastAsia" w:cstheme="minorEastAsia"/>
          <w:color w:val="000000"/>
          <w:sz w:val="24"/>
          <w:szCs w:val="24"/>
          <w:lang w:val="en-US" w:eastAsia="zh-CN"/>
        </w:rPr>
        <w:t>签定的合同金额，合同期限内不做调整。</w:t>
      </w:r>
    </w:p>
    <w:p w14:paraId="01E896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投标人应根据本企业的成本自行决定报价，但不得以低于其企业成本的报价竞标。</w:t>
      </w:r>
    </w:p>
    <w:p w14:paraId="0906A3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en-US" w:eastAsia="zh-CN"/>
        </w:rPr>
        <w:t>本项目预算金额为</w:t>
      </w:r>
      <w:r>
        <w:rPr>
          <w:rFonts w:hint="eastAsia" w:asciiTheme="minorEastAsia" w:hAnsiTheme="minorEastAsia" w:cstheme="minorEastAsia"/>
          <w:color w:val="000000"/>
          <w:sz w:val="24"/>
          <w:szCs w:val="24"/>
          <w:lang w:val="en-US" w:eastAsia="zh-CN"/>
        </w:rPr>
        <w:t>25</w:t>
      </w:r>
      <w:r>
        <w:rPr>
          <w:rFonts w:hint="eastAsia" w:asciiTheme="minorEastAsia" w:hAnsiTheme="minorEastAsia" w:eastAsiaTheme="minorEastAsia" w:cstheme="minorEastAsia"/>
          <w:color w:val="000000"/>
          <w:sz w:val="24"/>
          <w:szCs w:val="24"/>
          <w:lang w:val="en-US" w:eastAsia="zh-CN"/>
        </w:rPr>
        <w:t>万元，投标人根据采购需求，提出合理的、可行的项目实施方案，并对该项目实施过程中所涉及的费用进行报价。本次报价采取投标总价报价。</w:t>
      </w:r>
    </w:p>
    <w:p w14:paraId="7D0B1F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en-US" w:eastAsia="zh-CN"/>
        </w:rPr>
        <w:t>所有报价按人民币填写，并列明总价。投标总价，即采购人支付给</w:t>
      </w:r>
      <w:r>
        <w:rPr>
          <w:rFonts w:hint="eastAsia" w:asciiTheme="minorEastAsia" w:hAnsiTheme="minorEastAsia" w:cstheme="minorEastAsia"/>
          <w:color w:val="000000"/>
          <w:sz w:val="24"/>
          <w:szCs w:val="24"/>
          <w:lang w:val="en-US" w:eastAsia="zh-CN"/>
        </w:rPr>
        <w:t>中标供应商</w:t>
      </w:r>
      <w:r>
        <w:rPr>
          <w:rFonts w:hint="eastAsia" w:asciiTheme="minorEastAsia" w:hAnsiTheme="minorEastAsia" w:eastAsiaTheme="minorEastAsia" w:cstheme="minorEastAsia"/>
          <w:color w:val="000000"/>
          <w:sz w:val="24"/>
          <w:szCs w:val="24"/>
          <w:lang w:val="en-US" w:eastAsia="zh-CN"/>
        </w:rPr>
        <w:t>的本次招标标的物、满足需求书、完成整个合同的所有费用。</w:t>
      </w:r>
    </w:p>
    <w:p w14:paraId="060507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投标人的投标报价，应是本项目招标范围和招标文件及合同条款上所列的各项内容中所述的全部，不得以任何理由予以重复，并以投标人在中提出的综合单价或总价为依据。</w:t>
      </w:r>
    </w:p>
    <w:p w14:paraId="56A6D0A8">
      <w:pPr>
        <w:pStyle w:val="5"/>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）付款方式</w:t>
      </w:r>
    </w:p>
    <w:p w14:paraId="303EF1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bookmarkStart w:id="4" w:name="_Hlk127868778"/>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en-US" w:eastAsia="zh-CN"/>
        </w:rPr>
        <w:t>服务项目在合同生效后，乙方向甲方开具发票，甲方凭等额有效发票办理支付合同金额的40％给乙方；</w:t>
      </w:r>
    </w:p>
    <w:p w14:paraId="49BA23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2.服务项目期满后，经最终验收合格的，乙方向甲方开具发票，甲方凭等额有效发票办理支付合同金额60％给乙方</w:t>
      </w:r>
      <w:r>
        <w:rPr>
          <w:rFonts w:hint="eastAsia" w:asciiTheme="minorEastAsia" w:hAnsiTheme="minorEastAsia" w:cstheme="minorEastAsia"/>
          <w:color w:val="000000"/>
          <w:sz w:val="24"/>
          <w:szCs w:val="24"/>
          <w:lang w:val="en-US" w:eastAsia="zh-CN"/>
        </w:rPr>
        <w:t>。</w:t>
      </w:r>
    </w:p>
    <w:bookmarkEnd w:id="4"/>
    <w:p w14:paraId="4F70F786">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lang w:eastAsia="zh-CN"/>
        </w:rPr>
        <w:t>其他事项</w:t>
      </w:r>
    </w:p>
    <w:p w14:paraId="40DE7377">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关于享受优惠政策的主体及价格扣除比例</w:t>
      </w:r>
    </w:p>
    <w:p w14:paraId="0499371E">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（1）投标人提供的服务全部均由优惠主体承接，则对其投标总价给予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%的扣除，用扣除后的价格参与评审。满足多项优惠政策的企业，不重复享受多项价格扣除政策。</w:t>
      </w:r>
    </w:p>
    <w:p w14:paraId="42057851">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AA3F901">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（2）根据《工业和信息化部、国家统计局、国家发展和改革委员会、财政部关于印发中小企业划型标准规定的通知》（工信部联企业〔2011〕300号），</w:t>
      </w:r>
      <w:bookmarkStart w:id="5" w:name="_Hlk71970739"/>
      <w:r>
        <w:rPr>
          <w:rFonts w:hint="eastAsia" w:asciiTheme="minorEastAsia" w:hAnsiTheme="minorEastAsia" w:eastAsiaTheme="minorEastAsia" w:cstheme="minorEastAsia"/>
          <w:color w:val="auto"/>
          <w:sz w:val="24"/>
          <w:szCs w:val="24"/>
        </w:rPr>
        <w:t>本项目</w:t>
      </w:r>
      <w:bookmarkStart w:id="6" w:name="_Hlk71924718"/>
      <w:r>
        <w:rPr>
          <w:rFonts w:hint="eastAsia" w:asciiTheme="minorEastAsia" w:hAnsiTheme="minorEastAsia" w:eastAsiaTheme="minorEastAsia" w:cstheme="minorEastAsia"/>
          <w:color w:val="auto"/>
          <w:sz w:val="24"/>
          <w:szCs w:val="24"/>
        </w:rPr>
        <w:t>采购标的（服务需求）对应的中小企业划分标准所属行</w:t>
      </w:r>
      <w:r>
        <w:rPr>
          <w:rFonts w:hint="eastAsia" w:asciiTheme="minorEastAsia" w:hAnsiTheme="minorEastAsia" w:eastAsiaTheme="minorEastAsia" w:cstheme="minorEastAsia"/>
          <w:color w:val="auto"/>
          <w:sz w:val="24"/>
          <w:szCs w:val="24"/>
          <w:highlight w:val="none"/>
        </w:rPr>
        <w:t>业</w:t>
      </w:r>
      <w:bookmarkEnd w:id="6"/>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其他未列明行业。</w:t>
      </w:r>
      <w:bookmarkEnd w:id="5"/>
    </w:p>
    <w:p w14:paraId="604690B2">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（3）小型企业、微型企业作为优惠主体的认定资料为《中小企业声明函》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模板见附件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00C821C8">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（4）享受价格扣除获得政府采购合同的，小微企业不得将合同分包给大中型企业。</w:t>
      </w:r>
    </w:p>
    <w:p w14:paraId="26725F2C">
      <w:pPr>
        <w:pStyle w:val="28"/>
        <w:rPr>
          <w:rFonts w:hint="eastAsia"/>
        </w:rPr>
      </w:pPr>
    </w:p>
    <w:p w14:paraId="07E22E50">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第四部分 评标信息</w:t>
      </w:r>
    </w:p>
    <w:bookmarkEnd w:id="3"/>
    <w:p w14:paraId="7DB3FA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综合评分法，是指投标文件满足招标文件全部实质性要求，且按照评审因素的量化指标评审得分最高的投标人为中标候选人的评标方法。</w:t>
      </w:r>
    </w:p>
    <w:p w14:paraId="2B17F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价格分计算方法：</w:t>
      </w:r>
    </w:p>
    <w:p w14:paraId="5A197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采用低价优先法计算，即满足招标文件要求且投标价格最低的投标报价为评标基准价，其价格分为满分。其他投标人的价格分统一按照下列公式计算：</w:t>
      </w:r>
    </w:p>
    <w:p w14:paraId="20B70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投标报价得分=(评标基准价／投标报价)×权重</w:t>
      </w:r>
    </w:p>
    <w:p w14:paraId="00D20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评标总得分＝F1＋F2＋……＋Fn </w:t>
      </w:r>
    </w:p>
    <w:p w14:paraId="37334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F1、F2……Fn分别为各项评审因素的得分；</w:t>
      </w:r>
      <w:r>
        <w:rPr>
          <w:rFonts w:hint="eastAsia" w:ascii="宋体" w:hAnsi="宋体" w:eastAsia="宋体" w:cs="宋体"/>
          <w:color w:val="000000"/>
          <w:sz w:val="24"/>
          <w:szCs w:val="24"/>
          <w:lang w:val="en-US" w:eastAsia="zh-CN"/>
        </w:rPr>
        <w:tab/>
      </w:r>
    </w:p>
    <w:p w14:paraId="499FB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评标过程中，不得去掉报价中的最高报价和最低报价。</w:t>
      </w:r>
    </w:p>
    <w:tbl>
      <w:tblPr>
        <w:tblStyle w:val="22"/>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34"/>
        <w:gridCol w:w="1351"/>
        <w:gridCol w:w="6606"/>
        <w:gridCol w:w="735"/>
      </w:tblGrid>
      <w:tr w14:paraId="0852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blHeader/>
          <w:jc w:val="center"/>
        </w:trPr>
        <w:tc>
          <w:tcPr>
            <w:tcW w:w="712" w:type="dxa"/>
            <w:noWrap w:val="0"/>
            <w:vAlign w:val="center"/>
          </w:tcPr>
          <w:p w14:paraId="17A0FF11">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w:t>
            </w:r>
          </w:p>
          <w:p w14:paraId="60812A0B">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因素</w:t>
            </w:r>
          </w:p>
        </w:tc>
        <w:tc>
          <w:tcPr>
            <w:tcW w:w="734" w:type="dxa"/>
            <w:noWrap w:val="0"/>
            <w:vAlign w:val="center"/>
          </w:tcPr>
          <w:p w14:paraId="294AC3F5">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分值</w:t>
            </w:r>
          </w:p>
        </w:tc>
        <w:tc>
          <w:tcPr>
            <w:tcW w:w="1351" w:type="dxa"/>
            <w:noWrap w:val="0"/>
            <w:vAlign w:val="center"/>
          </w:tcPr>
          <w:p w14:paraId="05E9BCF4">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评分内容</w:t>
            </w:r>
          </w:p>
        </w:tc>
        <w:tc>
          <w:tcPr>
            <w:tcW w:w="6606" w:type="dxa"/>
            <w:noWrap w:val="0"/>
            <w:vAlign w:val="center"/>
          </w:tcPr>
          <w:p w14:paraId="049340BB">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评分标准</w:t>
            </w:r>
          </w:p>
        </w:tc>
        <w:tc>
          <w:tcPr>
            <w:tcW w:w="735" w:type="dxa"/>
            <w:noWrap w:val="0"/>
            <w:vAlign w:val="center"/>
          </w:tcPr>
          <w:p w14:paraId="667EF796">
            <w:pPr>
              <w:spacing w:line="360" w:lineRule="auto"/>
              <w:jc w:val="center"/>
              <w:rPr>
                <w:rFonts w:hint="eastAsia" w:ascii="黑体" w:hAnsi="黑体" w:eastAsia="黑体" w:cs="黑体"/>
                <w:b/>
                <w:color w:val="auto"/>
                <w:spacing w:val="-11"/>
                <w:sz w:val="24"/>
                <w:szCs w:val="24"/>
              </w:rPr>
            </w:pPr>
            <w:r>
              <w:rPr>
                <w:rFonts w:hint="eastAsia" w:ascii="黑体" w:hAnsi="黑体" w:eastAsia="黑体" w:cs="黑体"/>
                <w:b/>
                <w:color w:val="auto"/>
                <w:spacing w:val="-11"/>
                <w:sz w:val="24"/>
                <w:szCs w:val="24"/>
              </w:rPr>
              <w:t>得分</w:t>
            </w:r>
          </w:p>
        </w:tc>
      </w:tr>
      <w:tr w14:paraId="06BB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noWrap w:val="0"/>
            <w:vAlign w:val="center"/>
          </w:tcPr>
          <w:p w14:paraId="5DE557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报价</w:t>
            </w:r>
          </w:p>
          <w:p w14:paraId="707875C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部分</w:t>
            </w:r>
          </w:p>
          <w:p w14:paraId="19ED2E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（A）</w:t>
            </w:r>
          </w:p>
        </w:tc>
        <w:tc>
          <w:tcPr>
            <w:tcW w:w="734" w:type="dxa"/>
            <w:noWrap w:val="0"/>
            <w:vAlign w:val="center"/>
          </w:tcPr>
          <w:p w14:paraId="64A6FF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Cs w:val="21"/>
                <w:lang w:val="en-US" w:eastAsia="zh-CN"/>
              </w:rPr>
              <w:t>10</w:t>
            </w:r>
            <w:r>
              <w:rPr>
                <w:rFonts w:hint="eastAsia" w:ascii="仿宋_GB2312" w:hAnsi="仿宋_GB2312" w:eastAsia="仿宋_GB2312" w:cs="仿宋_GB2312"/>
                <w:b/>
                <w:color w:val="auto"/>
                <w:spacing w:val="-11"/>
                <w:kern w:val="16"/>
                <w:szCs w:val="21"/>
              </w:rPr>
              <w:t>分</w:t>
            </w:r>
          </w:p>
        </w:tc>
        <w:tc>
          <w:tcPr>
            <w:tcW w:w="1351" w:type="dxa"/>
            <w:noWrap w:val="0"/>
            <w:vAlign w:val="center"/>
          </w:tcPr>
          <w:p w14:paraId="6E2E11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报价得分</w:t>
            </w:r>
          </w:p>
          <w:p w14:paraId="70B376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10</w:t>
            </w:r>
            <w:r>
              <w:rPr>
                <w:rFonts w:hint="eastAsia" w:ascii="仿宋_GB2312" w:hAnsi="仿宋_GB2312" w:eastAsia="仿宋_GB2312" w:cs="仿宋_GB2312"/>
                <w:color w:val="auto"/>
                <w:spacing w:val="-11"/>
                <w:kern w:val="16"/>
                <w:szCs w:val="21"/>
              </w:rPr>
              <w:t>分）</w:t>
            </w:r>
          </w:p>
        </w:tc>
        <w:tc>
          <w:tcPr>
            <w:tcW w:w="6606" w:type="dxa"/>
            <w:noWrap w:val="0"/>
            <w:vAlign w:val="center"/>
          </w:tcPr>
          <w:p w14:paraId="52D953C2">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rPr>
              <w:t>报价得分按照低价优先法计算，即满足采购招标需求且方案报价最低的投标人报价为评标基准价，其价格分为满分，其他供应商的价格得分统一按照下列公式计算：报价得分=(评标基准价／方案报价)×</w:t>
            </w:r>
            <w:r>
              <w:rPr>
                <w:rFonts w:hint="eastAsia" w:ascii="仿宋_GB2312" w:hAnsi="仿宋_GB2312" w:eastAsia="仿宋_GB2312" w:cs="仿宋_GB2312"/>
                <w:color w:val="auto"/>
                <w:spacing w:val="-11"/>
                <w:kern w:val="16"/>
                <w:szCs w:val="21"/>
                <w:lang w:val="en-US" w:eastAsia="zh-CN"/>
              </w:rPr>
              <w:t>10</w:t>
            </w:r>
          </w:p>
        </w:tc>
        <w:tc>
          <w:tcPr>
            <w:tcW w:w="735" w:type="dxa"/>
            <w:noWrap w:val="0"/>
            <w:vAlign w:val="top"/>
          </w:tcPr>
          <w:p w14:paraId="54ED279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0257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12" w:type="dxa"/>
            <w:vMerge w:val="restart"/>
            <w:noWrap w:val="0"/>
            <w:vAlign w:val="center"/>
          </w:tcPr>
          <w:p w14:paraId="1722CC4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技术部分</w:t>
            </w:r>
          </w:p>
          <w:p w14:paraId="2453972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（B）</w:t>
            </w:r>
          </w:p>
        </w:tc>
        <w:tc>
          <w:tcPr>
            <w:tcW w:w="734" w:type="dxa"/>
            <w:vMerge w:val="restart"/>
            <w:noWrap w:val="0"/>
            <w:vAlign w:val="center"/>
          </w:tcPr>
          <w:p w14:paraId="6EA987E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Cs w:val="21"/>
                <w:lang w:val="en-US" w:eastAsia="zh-CN"/>
              </w:rPr>
              <w:t>60</w:t>
            </w:r>
            <w:r>
              <w:rPr>
                <w:rFonts w:hint="eastAsia" w:ascii="仿宋_GB2312" w:hAnsi="仿宋_GB2312" w:eastAsia="仿宋_GB2312" w:cs="仿宋_GB2312"/>
                <w:b/>
                <w:color w:val="auto"/>
                <w:spacing w:val="-11"/>
                <w:kern w:val="16"/>
                <w:szCs w:val="21"/>
              </w:rPr>
              <w:t>分</w:t>
            </w:r>
          </w:p>
        </w:tc>
        <w:tc>
          <w:tcPr>
            <w:tcW w:w="1351" w:type="dxa"/>
            <w:noWrap w:val="0"/>
            <w:vAlign w:val="center"/>
          </w:tcPr>
          <w:p w14:paraId="716EA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B1、实施方案得分（</w:t>
            </w:r>
            <w:r>
              <w:rPr>
                <w:rFonts w:hint="eastAsia" w:ascii="仿宋_GB2312" w:hAnsi="仿宋_GB2312" w:eastAsia="仿宋_GB2312" w:cs="仿宋_GB2312"/>
                <w:color w:val="auto"/>
                <w:spacing w:val="-11"/>
                <w:kern w:val="16"/>
                <w:szCs w:val="21"/>
                <w:lang w:val="en-US" w:eastAsia="zh-CN"/>
              </w:rPr>
              <w:t>20</w:t>
            </w:r>
            <w:r>
              <w:rPr>
                <w:rFonts w:hint="eastAsia" w:ascii="仿宋_GB2312" w:hAnsi="仿宋_GB2312" w:eastAsia="仿宋_GB2312" w:cs="仿宋_GB2312"/>
                <w:color w:val="auto"/>
                <w:spacing w:val="-11"/>
                <w:kern w:val="16"/>
                <w:szCs w:val="21"/>
              </w:rPr>
              <w:t>分）</w:t>
            </w:r>
          </w:p>
        </w:tc>
        <w:tc>
          <w:tcPr>
            <w:tcW w:w="6606" w:type="dxa"/>
            <w:noWrap w:val="0"/>
            <w:vAlign w:val="center"/>
          </w:tcPr>
          <w:p w14:paraId="2145B795">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根据提供的本项目的方案，</w:t>
            </w:r>
            <w:r>
              <w:rPr>
                <w:rFonts w:hint="eastAsia" w:ascii="仿宋_GB2312" w:hAnsi="仿宋_GB2312" w:eastAsia="仿宋_GB2312" w:cs="仿宋_GB2312"/>
                <w:color w:val="auto"/>
                <w:spacing w:val="-11"/>
                <w:kern w:val="16"/>
                <w:szCs w:val="21"/>
                <w:lang w:val="en-US" w:eastAsia="zh-CN"/>
              </w:rPr>
              <w:t>需包含1.背景分析、2.需求分析、3.总体设计、4.分项设计、5.实施规划、6.保障措施等六部分内容。</w:t>
            </w:r>
            <w:r>
              <w:rPr>
                <w:rFonts w:hint="eastAsia" w:ascii="仿宋_GB2312" w:hAnsi="仿宋_GB2312" w:eastAsia="仿宋_GB2312" w:cs="仿宋_GB2312"/>
                <w:color w:val="auto"/>
                <w:spacing w:val="-11"/>
                <w:kern w:val="16"/>
                <w:szCs w:val="21"/>
                <w:lang w:eastAsia="zh-CN"/>
              </w:rPr>
              <w:t>进行评价。</w:t>
            </w:r>
            <w:r>
              <w:rPr>
                <w:rFonts w:hint="eastAsia" w:ascii="仿宋_GB2312" w:hAnsi="仿宋_GB2312" w:eastAsia="仿宋_GB2312" w:cs="仿宋_GB2312"/>
                <w:color w:val="auto"/>
                <w:spacing w:val="-11"/>
                <w:kern w:val="16"/>
                <w:szCs w:val="21"/>
                <w:lang w:val="en-US" w:eastAsia="zh-CN"/>
              </w:rPr>
              <w:t>方案每包含以上1</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分，</w:t>
            </w:r>
            <w:r>
              <w:rPr>
                <w:rFonts w:hint="eastAsia" w:ascii="仿宋_GB2312" w:hAnsi="仿宋_GB2312" w:eastAsia="仿宋_GB2312" w:cs="仿宋_GB2312"/>
                <w:color w:val="auto"/>
                <w:spacing w:val="-11"/>
                <w:kern w:val="16"/>
                <w:szCs w:val="21"/>
                <w:lang w:eastAsia="zh-CN"/>
              </w:rPr>
              <w:t>最高得</w:t>
            </w:r>
            <w:r>
              <w:rPr>
                <w:rFonts w:hint="eastAsia" w:ascii="仿宋_GB2312" w:hAnsi="仿宋_GB2312" w:eastAsia="仿宋_GB2312" w:cs="仿宋_GB2312"/>
                <w:color w:val="auto"/>
                <w:spacing w:val="-11"/>
                <w:kern w:val="16"/>
                <w:szCs w:val="21"/>
                <w:lang w:val="en-US" w:eastAsia="zh-CN"/>
              </w:rPr>
              <w:t>12分</w:t>
            </w:r>
            <w:r>
              <w:rPr>
                <w:rFonts w:hint="eastAsia" w:ascii="仿宋_GB2312" w:hAnsi="仿宋_GB2312" w:eastAsia="仿宋_GB2312" w:cs="仿宋_GB2312"/>
                <w:color w:val="auto"/>
                <w:spacing w:val="-11"/>
                <w:kern w:val="16"/>
                <w:szCs w:val="21"/>
              </w:rPr>
              <w:t>，未</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不得分。</w:t>
            </w:r>
          </w:p>
          <w:p w14:paraId="4D68A878">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rPr>
              <w:t>在此基础上，专家根据</w:t>
            </w:r>
            <w:r>
              <w:rPr>
                <w:rFonts w:hint="eastAsia" w:ascii="仿宋_GB2312" w:hAnsi="仿宋_GB2312" w:eastAsia="仿宋_GB2312" w:cs="仿宋_GB2312"/>
                <w:color w:val="auto"/>
                <w:spacing w:val="-11"/>
                <w:kern w:val="16"/>
                <w:szCs w:val="21"/>
                <w:lang w:eastAsia="zh-CN"/>
              </w:rPr>
              <w:t>投标各方</w:t>
            </w:r>
            <w:r>
              <w:rPr>
                <w:rFonts w:hint="eastAsia" w:ascii="仿宋_GB2312" w:hAnsi="仿宋_GB2312" w:eastAsia="仿宋_GB2312" w:cs="仿宋_GB2312"/>
                <w:color w:val="auto"/>
                <w:spacing w:val="-11"/>
                <w:kern w:val="16"/>
                <w:szCs w:val="21"/>
              </w:rPr>
              <w:t>的具体响应内容按照量化的评审因素指标进一步评审</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1.工作进度时间节点明确、2.导演、拍摄、剪辑等工作人员数量信息明确，满足以上2点或更多得8分，满足任意1点得4分，未满足不得分。</w:t>
            </w:r>
          </w:p>
        </w:tc>
        <w:tc>
          <w:tcPr>
            <w:tcW w:w="735" w:type="dxa"/>
            <w:noWrap w:val="0"/>
            <w:vAlign w:val="top"/>
          </w:tcPr>
          <w:p w14:paraId="4F33548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79F6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712" w:type="dxa"/>
            <w:vMerge w:val="continue"/>
            <w:noWrap w:val="0"/>
            <w:vAlign w:val="center"/>
          </w:tcPr>
          <w:p w14:paraId="3F28DF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6845A5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351" w:type="dxa"/>
            <w:noWrap w:val="0"/>
            <w:vAlign w:val="center"/>
          </w:tcPr>
          <w:p w14:paraId="736B0A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B2、项目重点、难点分析（</w:t>
            </w:r>
            <w:r>
              <w:rPr>
                <w:rFonts w:hint="eastAsia" w:ascii="仿宋_GB2312" w:hAnsi="仿宋_GB2312" w:eastAsia="仿宋_GB2312" w:cs="仿宋_GB2312"/>
                <w:color w:val="auto"/>
                <w:spacing w:val="-11"/>
                <w:kern w:val="16"/>
                <w:szCs w:val="21"/>
                <w:lang w:val="en-US" w:eastAsia="zh-CN"/>
              </w:rPr>
              <w:t>15</w:t>
            </w:r>
            <w:r>
              <w:rPr>
                <w:rFonts w:hint="eastAsia" w:ascii="仿宋_GB2312" w:hAnsi="仿宋_GB2312" w:eastAsia="仿宋_GB2312" w:cs="仿宋_GB2312"/>
                <w:color w:val="auto"/>
                <w:spacing w:val="-11"/>
                <w:kern w:val="16"/>
                <w:szCs w:val="21"/>
              </w:rPr>
              <w:t>分）</w:t>
            </w:r>
          </w:p>
        </w:tc>
        <w:tc>
          <w:tcPr>
            <w:tcW w:w="6606" w:type="dxa"/>
            <w:noWrap w:val="0"/>
            <w:vAlign w:val="center"/>
          </w:tcPr>
          <w:p w14:paraId="03CD4458">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项目重点、难点分析须包含但不限于：</w:t>
            </w:r>
            <w:r>
              <w:rPr>
                <w:rFonts w:hint="eastAsia" w:ascii="仿宋_GB2312" w:hAnsi="仿宋_GB2312" w:eastAsia="仿宋_GB2312" w:cs="仿宋_GB2312"/>
                <w:color w:val="auto"/>
                <w:spacing w:val="-11"/>
                <w:kern w:val="16"/>
                <w:szCs w:val="21"/>
                <w:lang w:val="en-US" w:eastAsia="zh-CN"/>
              </w:rPr>
              <w:t>1.过往项目执行经验；2.实施阶段性重点、难点、细节分析说明；3.本项目服务中可能遇到的问题及有效解决的途径。</w:t>
            </w:r>
            <w:r>
              <w:rPr>
                <w:rFonts w:hint="eastAsia" w:ascii="仿宋_GB2312" w:hAnsi="仿宋_GB2312" w:eastAsia="仿宋_GB2312" w:cs="仿宋_GB2312"/>
                <w:color w:val="auto"/>
                <w:spacing w:val="-11"/>
                <w:kern w:val="16"/>
                <w:szCs w:val="21"/>
                <w:lang w:eastAsia="zh-CN"/>
              </w:rPr>
              <w:t>等内容进行分析说明。</w:t>
            </w:r>
            <w:r>
              <w:rPr>
                <w:rFonts w:hint="eastAsia" w:ascii="仿宋_GB2312" w:hAnsi="仿宋_GB2312" w:eastAsia="仿宋_GB2312" w:cs="仿宋_GB2312"/>
                <w:color w:val="auto"/>
                <w:spacing w:val="-11"/>
                <w:kern w:val="16"/>
                <w:szCs w:val="21"/>
                <w:lang w:val="en-US" w:eastAsia="zh-CN"/>
              </w:rPr>
              <w:t>内容包含</w:t>
            </w:r>
            <w:r>
              <w:rPr>
                <w:rFonts w:hint="eastAsia" w:ascii="仿宋_GB2312" w:hAnsi="仿宋_GB2312" w:eastAsia="仿宋_GB2312" w:cs="仿宋_GB2312"/>
                <w:color w:val="auto"/>
                <w:spacing w:val="-11"/>
                <w:kern w:val="16"/>
                <w:szCs w:val="21"/>
                <w:lang w:eastAsia="zh-CN"/>
              </w:rPr>
              <w:t>以上</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点</w:t>
            </w:r>
            <w:r>
              <w:rPr>
                <w:rFonts w:hint="eastAsia" w:ascii="仿宋_GB2312" w:hAnsi="仿宋_GB2312" w:eastAsia="仿宋_GB2312" w:cs="仿宋_GB2312"/>
                <w:color w:val="auto"/>
                <w:spacing w:val="-11"/>
                <w:kern w:val="16"/>
                <w:szCs w:val="21"/>
                <w:lang w:eastAsia="zh-CN"/>
              </w:rPr>
              <w:t>或更多</w:t>
            </w:r>
            <w:r>
              <w:rPr>
                <w:rFonts w:hint="eastAsia" w:ascii="仿宋_GB2312" w:hAnsi="仿宋_GB2312" w:eastAsia="仿宋_GB2312" w:cs="仿宋_GB2312"/>
                <w:color w:val="auto"/>
                <w:spacing w:val="-11"/>
                <w:kern w:val="16"/>
                <w:szCs w:val="21"/>
              </w:rPr>
              <w:t>得</w:t>
            </w:r>
            <w:r>
              <w:rPr>
                <w:rFonts w:hint="eastAsia" w:ascii="仿宋_GB2312" w:hAnsi="仿宋_GB2312" w:eastAsia="仿宋_GB2312" w:cs="仿宋_GB2312"/>
                <w:color w:val="auto"/>
                <w:spacing w:val="-11"/>
                <w:kern w:val="16"/>
                <w:szCs w:val="21"/>
                <w:lang w:val="en-US" w:eastAsia="zh-CN"/>
              </w:rPr>
              <w:t>10</w:t>
            </w:r>
            <w:r>
              <w:rPr>
                <w:rFonts w:hint="eastAsia" w:ascii="仿宋_GB2312" w:hAnsi="仿宋_GB2312" w:eastAsia="仿宋_GB2312" w:cs="仿宋_GB2312"/>
                <w:color w:val="auto"/>
                <w:spacing w:val="-11"/>
                <w:kern w:val="16"/>
                <w:szCs w:val="21"/>
              </w:rPr>
              <w:t>分，</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任意</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任意</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分，未</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不得分。</w:t>
            </w:r>
          </w:p>
          <w:p w14:paraId="555AAFC5">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在此基础上，专家根据</w:t>
            </w:r>
            <w:r>
              <w:rPr>
                <w:rFonts w:hint="eastAsia" w:ascii="仿宋_GB2312" w:hAnsi="仿宋_GB2312" w:eastAsia="仿宋_GB2312" w:cs="仿宋_GB2312"/>
                <w:color w:val="auto"/>
                <w:spacing w:val="-11"/>
                <w:kern w:val="16"/>
                <w:szCs w:val="21"/>
                <w:lang w:eastAsia="zh-CN"/>
              </w:rPr>
              <w:t>投标各方</w:t>
            </w:r>
            <w:r>
              <w:rPr>
                <w:rFonts w:hint="eastAsia" w:ascii="仿宋_GB2312" w:hAnsi="仿宋_GB2312" w:eastAsia="仿宋_GB2312" w:cs="仿宋_GB2312"/>
                <w:color w:val="auto"/>
                <w:spacing w:val="-11"/>
                <w:kern w:val="16"/>
                <w:szCs w:val="21"/>
              </w:rPr>
              <w:t>的具体响应内容按照量化的评审因素指标进一步评审，</w:t>
            </w:r>
            <w:r>
              <w:rPr>
                <w:rFonts w:hint="eastAsia" w:ascii="仿宋_GB2312" w:hAnsi="仿宋_GB2312" w:eastAsia="仿宋_GB2312" w:cs="仿宋_GB2312"/>
                <w:color w:val="auto"/>
                <w:spacing w:val="-11"/>
                <w:kern w:val="16"/>
                <w:szCs w:val="21"/>
                <w:lang w:val="en-US" w:eastAsia="zh-CN"/>
              </w:rPr>
              <w:t>1.难点明确、2.建议可行、3.途径有效及保障有力。满足以上3点得5分，满足任意2点得3分，满足任意1点得1分</w:t>
            </w:r>
            <w:r>
              <w:rPr>
                <w:rFonts w:hint="default" w:ascii="仿宋_GB2312" w:hAnsi="仿宋_GB2312" w:eastAsia="仿宋_GB2312" w:cs="仿宋_GB2312"/>
                <w:color w:val="auto"/>
                <w:spacing w:val="-11"/>
                <w:kern w:val="16"/>
                <w:szCs w:val="21"/>
                <w:lang w:val="en" w:eastAsia="zh-CN"/>
              </w:rPr>
              <w:t>,</w:t>
            </w:r>
            <w:r>
              <w:rPr>
                <w:rFonts w:hint="eastAsia" w:ascii="仿宋_GB2312" w:hAnsi="仿宋_GB2312" w:eastAsia="仿宋_GB2312" w:cs="仿宋_GB2312"/>
                <w:color w:val="auto"/>
                <w:spacing w:val="-11"/>
                <w:kern w:val="16"/>
                <w:szCs w:val="21"/>
                <w:lang w:val="en-US" w:eastAsia="zh-CN"/>
              </w:rPr>
              <w:t>未满足不得分。</w:t>
            </w:r>
          </w:p>
        </w:tc>
        <w:tc>
          <w:tcPr>
            <w:tcW w:w="735" w:type="dxa"/>
            <w:noWrap w:val="0"/>
            <w:vAlign w:val="top"/>
          </w:tcPr>
          <w:p w14:paraId="6FFBD082">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4E93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712" w:type="dxa"/>
            <w:vMerge w:val="continue"/>
            <w:noWrap w:val="0"/>
            <w:vAlign w:val="center"/>
          </w:tcPr>
          <w:p w14:paraId="0B8AA71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4713679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351" w:type="dxa"/>
            <w:noWrap w:val="0"/>
            <w:vAlign w:val="center"/>
          </w:tcPr>
          <w:p w14:paraId="63230C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highlight w:val="none"/>
              </w:rPr>
            </w:pPr>
            <w:r>
              <w:rPr>
                <w:rFonts w:hint="eastAsia" w:ascii="仿宋_GB2312" w:hAnsi="仿宋_GB2312" w:eastAsia="仿宋_GB2312" w:cs="仿宋_GB2312"/>
                <w:color w:val="auto"/>
                <w:spacing w:val="-11"/>
                <w:kern w:val="16"/>
                <w:szCs w:val="21"/>
                <w:highlight w:val="none"/>
              </w:rPr>
              <w:t>B3、</w:t>
            </w:r>
            <w:r>
              <w:rPr>
                <w:rFonts w:hint="eastAsia" w:ascii="仿宋_GB2312" w:hAnsi="仿宋_GB2312" w:eastAsia="仿宋_GB2312" w:cs="仿宋_GB2312"/>
                <w:color w:val="auto"/>
                <w:spacing w:val="-11"/>
                <w:kern w:val="16"/>
                <w:szCs w:val="21"/>
                <w:highlight w:val="none"/>
                <w:lang w:eastAsia="zh-CN"/>
              </w:rPr>
              <w:t>质量（完成时间、安全）保障措施及方案</w:t>
            </w:r>
            <w:r>
              <w:rPr>
                <w:rFonts w:hint="eastAsia" w:ascii="仿宋_GB2312" w:hAnsi="仿宋_GB2312" w:eastAsia="仿宋_GB2312" w:cs="仿宋_GB2312"/>
                <w:color w:val="auto"/>
                <w:spacing w:val="-11"/>
                <w:kern w:val="16"/>
                <w:szCs w:val="21"/>
                <w:highlight w:val="none"/>
              </w:rPr>
              <w:t>（</w:t>
            </w:r>
            <w:r>
              <w:rPr>
                <w:rFonts w:hint="eastAsia" w:ascii="仿宋_GB2312" w:hAnsi="仿宋_GB2312" w:eastAsia="仿宋_GB2312" w:cs="仿宋_GB2312"/>
                <w:color w:val="auto"/>
                <w:spacing w:val="-11"/>
                <w:kern w:val="16"/>
                <w:szCs w:val="21"/>
                <w:highlight w:val="none"/>
                <w:lang w:val="en-US" w:eastAsia="zh-CN"/>
              </w:rPr>
              <w:t>8分</w:t>
            </w:r>
            <w:r>
              <w:rPr>
                <w:rFonts w:hint="eastAsia" w:ascii="仿宋_GB2312" w:hAnsi="仿宋_GB2312" w:eastAsia="仿宋_GB2312" w:cs="仿宋_GB2312"/>
                <w:color w:val="auto"/>
                <w:spacing w:val="-11"/>
                <w:kern w:val="16"/>
                <w:szCs w:val="21"/>
                <w:highlight w:val="none"/>
              </w:rPr>
              <w:t>）</w:t>
            </w:r>
          </w:p>
        </w:tc>
        <w:tc>
          <w:tcPr>
            <w:tcW w:w="6606" w:type="dxa"/>
            <w:noWrap w:val="0"/>
            <w:vAlign w:val="center"/>
          </w:tcPr>
          <w:p w14:paraId="12E9F8DB">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评审内容：</w:t>
            </w:r>
            <w:r>
              <w:rPr>
                <w:rFonts w:hint="eastAsia" w:ascii="仿宋_GB2312" w:hAnsi="仿宋_GB2312" w:eastAsia="仿宋_GB2312" w:cs="仿宋_GB2312"/>
                <w:color w:val="auto"/>
                <w:spacing w:val="-11"/>
                <w:kern w:val="16"/>
                <w:szCs w:val="21"/>
                <w:lang w:val="en-US" w:eastAsia="zh-CN"/>
              </w:rPr>
              <w:t>1.组织架构和人员架构明确、2.配套相应技术以及所需摄影摄像录音等设备支持、3.风险评估及应急预案齐全。满足3点得5分，满足2点得3分，满足1点得1分，未满足不得分。</w:t>
            </w:r>
          </w:p>
          <w:p w14:paraId="6A52C8FA">
            <w:pPr>
              <w:keepNext w:val="0"/>
              <w:keepLines w:val="0"/>
              <w:pageBreakBefore w:val="0"/>
              <w:widowControl w:val="0"/>
              <w:kinsoku/>
              <w:wordWrap/>
              <w:overflowPunct/>
              <w:topLinePunct w:val="0"/>
              <w:autoSpaceDE/>
              <w:autoSpaceDN/>
              <w:bidi w:val="0"/>
              <w:adjustRightInd/>
              <w:snapToGrid/>
              <w:spacing w:line="360" w:lineRule="exact"/>
              <w:ind w:firstLine="376" w:firstLineChars="200"/>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在此基础上，专家可根据投标各方的具体响应内容按照量化的评审因素指标进一步评审，1.内容表示清晰、2.设计合理、3.与项目需求契合度高，满足以上3点得3分，满足任意2点得2分，满足任意1点得1分</w:t>
            </w:r>
            <w:r>
              <w:rPr>
                <w:rFonts w:hint="default" w:ascii="仿宋_GB2312" w:hAnsi="仿宋_GB2312" w:eastAsia="仿宋_GB2312" w:cs="仿宋_GB2312"/>
                <w:color w:val="auto"/>
                <w:spacing w:val="-11"/>
                <w:kern w:val="16"/>
                <w:szCs w:val="21"/>
                <w:lang w:val="en" w:eastAsia="zh-CN"/>
              </w:rPr>
              <w:t>,</w:t>
            </w:r>
            <w:r>
              <w:rPr>
                <w:rFonts w:hint="eastAsia" w:ascii="仿宋_GB2312" w:hAnsi="仿宋_GB2312" w:eastAsia="仿宋_GB2312" w:cs="仿宋_GB2312"/>
                <w:color w:val="auto"/>
                <w:spacing w:val="-11"/>
                <w:kern w:val="16"/>
                <w:szCs w:val="21"/>
                <w:lang w:val="en-US" w:eastAsia="zh-CN"/>
              </w:rPr>
              <w:t>未满足不得分。</w:t>
            </w:r>
          </w:p>
        </w:tc>
        <w:tc>
          <w:tcPr>
            <w:tcW w:w="735" w:type="dxa"/>
            <w:noWrap w:val="0"/>
            <w:vAlign w:val="top"/>
          </w:tcPr>
          <w:p w14:paraId="1D5501F5">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4A56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12" w:type="dxa"/>
            <w:vMerge w:val="continue"/>
            <w:noWrap w:val="0"/>
            <w:vAlign w:val="center"/>
          </w:tcPr>
          <w:p w14:paraId="183F8D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109BE9F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auto"/>
                <w:spacing w:val="-11"/>
                <w:kern w:val="16"/>
                <w:szCs w:val="21"/>
                <w:lang w:val="en-US" w:eastAsia="zh-CN"/>
              </w:rPr>
            </w:pPr>
          </w:p>
        </w:tc>
        <w:tc>
          <w:tcPr>
            <w:tcW w:w="1351" w:type="dxa"/>
            <w:shd w:val="clear" w:color="auto" w:fill="auto"/>
            <w:noWrap w:val="0"/>
            <w:vAlign w:val="center"/>
          </w:tcPr>
          <w:p w14:paraId="12BE4A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highlight w:val="none"/>
                <w:lang w:val="en-US" w:eastAsia="zh-CN"/>
              </w:rPr>
              <w:t>B4</w:t>
            </w:r>
            <w:r>
              <w:rPr>
                <w:rFonts w:hint="eastAsia" w:ascii="仿宋_GB2312" w:hAnsi="仿宋_GB2312" w:eastAsia="仿宋_GB2312" w:cs="仿宋_GB2312"/>
                <w:color w:val="auto"/>
                <w:spacing w:val="-11"/>
                <w:kern w:val="16"/>
                <w:szCs w:val="21"/>
                <w:highlight w:val="none"/>
              </w:rPr>
              <w:t>、拟安排的项目负责人情况（仅限一人）（</w:t>
            </w:r>
            <w:r>
              <w:rPr>
                <w:rFonts w:hint="eastAsia" w:ascii="仿宋_GB2312" w:hAnsi="仿宋_GB2312" w:eastAsia="仿宋_GB2312" w:cs="仿宋_GB2312"/>
                <w:color w:val="auto"/>
                <w:spacing w:val="-11"/>
                <w:kern w:val="16"/>
                <w:szCs w:val="21"/>
                <w:highlight w:val="none"/>
                <w:lang w:val="en-US" w:eastAsia="zh-CN"/>
              </w:rPr>
              <w:t>5</w:t>
            </w:r>
            <w:r>
              <w:rPr>
                <w:rFonts w:hint="eastAsia" w:ascii="仿宋_GB2312" w:hAnsi="仿宋_GB2312" w:eastAsia="仿宋_GB2312" w:cs="仿宋_GB2312"/>
                <w:color w:val="auto"/>
                <w:spacing w:val="-11"/>
                <w:kern w:val="16"/>
                <w:szCs w:val="21"/>
                <w:highlight w:val="none"/>
              </w:rPr>
              <w:t>）</w:t>
            </w:r>
          </w:p>
        </w:tc>
        <w:tc>
          <w:tcPr>
            <w:tcW w:w="6606" w:type="dxa"/>
            <w:shd w:val="clear" w:color="auto" w:fill="auto"/>
            <w:noWrap w:val="0"/>
            <w:vAlign w:val="center"/>
          </w:tcPr>
          <w:p w14:paraId="2D848B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针对本项目的项目负责人进行评审。</w:t>
            </w:r>
          </w:p>
          <w:p w14:paraId="06F46F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eastAsia="zh-CN"/>
              </w:rPr>
              <w:t>项目负责人为投标单位员工（仅限一人），在此基础上评分：</w:t>
            </w:r>
          </w:p>
          <w:p w14:paraId="785A54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eastAsia="zh-CN"/>
              </w:rPr>
              <w:t>1.项目负责人为</w:t>
            </w:r>
            <w:r>
              <w:rPr>
                <w:rFonts w:hint="eastAsia" w:ascii="仿宋_GB2312" w:hAnsi="仿宋_GB2312" w:eastAsia="仿宋_GB2312" w:cs="仿宋_GB2312"/>
                <w:color w:val="auto"/>
                <w:spacing w:val="-11"/>
                <w:kern w:val="16"/>
                <w:szCs w:val="21"/>
              </w:rPr>
              <w:t>新闻学、广播电视编导、影视动画制作、数字媒体艺术、视觉传达设计、网络与新媒体、动画或广告等相关专业</w:t>
            </w:r>
            <w:r>
              <w:rPr>
                <w:rFonts w:hint="eastAsia" w:ascii="仿宋_GB2312" w:hAnsi="仿宋_GB2312" w:eastAsia="仿宋_GB2312" w:cs="仿宋_GB2312"/>
                <w:color w:val="auto"/>
                <w:spacing w:val="-11"/>
                <w:kern w:val="16"/>
                <w:szCs w:val="21"/>
                <w:lang w:eastAsia="zh-CN"/>
              </w:rPr>
              <w:t>毕业，其中研究生学历得</w:t>
            </w:r>
            <w:r>
              <w:rPr>
                <w:rFonts w:hint="eastAsia" w:ascii="仿宋_GB2312" w:hAnsi="仿宋_GB2312" w:eastAsia="仿宋_GB2312" w:cs="仿宋_GB2312"/>
                <w:color w:val="auto"/>
                <w:spacing w:val="-11"/>
                <w:kern w:val="16"/>
                <w:szCs w:val="21"/>
                <w:lang w:val="en-US" w:eastAsia="zh-CN"/>
              </w:rPr>
              <w:t>3分，</w:t>
            </w:r>
            <w:r>
              <w:rPr>
                <w:rFonts w:hint="eastAsia" w:ascii="仿宋_GB2312" w:hAnsi="仿宋_GB2312" w:eastAsia="仿宋_GB2312" w:cs="仿宋_GB2312"/>
                <w:color w:val="auto"/>
                <w:spacing w:val="-11"/>
                <w:kern w:val="16"/>
                <w:szCs w:val="21"/>
                <w:lang w:eastAsia="zh-CN"/>
              </w:rPr>
              <w:t>本科学历得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分，大专及以下学历得</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lang w:eastAsia="zh-CN"/>
              </w:rPr>
              <w:t>分；</w:t>
            </w:r>
          </w:p>
          <w:p w14:paraId="08C5B6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eastAsia="zh-CN"/>
              </w:rPr>
              <w:t>2.项目负责人</w:t>
            </w:r>
            <w:r>
              <w:rPr>
                <w:rFonts w:hint="eastAsia" w:ascii="仿宋_GB2312" w:hAnsi="仿宋_GB2312" w:eastAsia="仿宋_GB2312" w:cs="仿宋_GB2312"/>
                <w:color w:val="auto"/>
                <w:spacing w:val="-11"/>
                <w:kern w:val="16"/>
                <w:szCs w:val="21"/>
                <w:lang w:val="en-US" w:eastAsia="zh-CN"/>
              </w:rPr>
              <w:t>近3年在投标公司具有宣传片项目管理经验的，</w:t>
            </w:r>
            <w:r>
              <w:rPr>
                <w:rFonts w:hint="eastAsia" w:ascii="仿宋_GB2312" w:hAnsi="仿宋_GB2312" w:eastAsia="仿宋_GB2312" w:cs="仿宋_GB2312"/>
                <w:color w:val="auto"/>
                <w:spacing w:val="-11"/>
                <w:kern w:val="16"/>
                <w:szCs w:val="21"/>
                <w:lang w:eastAsia="zh-CN"/>
              </w:rPr>
              <w:t>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分。其余情况不得分；</w:t>
            </w:r>
          </w:p>
          <w:p w14:paraId="31534A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以上两点累计得分，最高不超过5分。</w:t>
            </w:r>
          </w:p>
          <w:p w14:paraId="5CD811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eastAsia="zh-CN"/>
              </w:rPr>
              <w:t>证明文件：①要求提供通过投标人缴纳的近三个月</w:t>
            </w:r>
            <w:r>
              <w:rPr>
                <w:rFonts w:hint="eastAsia" w:ascii="仿宋_GB2312" w:hAnsi="仿宋_GB2312" w:eastAsia="仿宋_GB2312" w:cs="仿宋_GB2312"/>
                <w:color w:val="auto"/>
                <w:spacing w:val="-11"/>
                <w:kern w:val="16"/>
                <w:szCs w:val="21"/>
                <w:lang w:val="en-US" w:eastAsia="zh-CN"/>
              </w:rPr>
              <w:t>任意一个月</w:t>
            </w:r>
            <w:r>
              <w:rPr>
                <w:rFonts w:hint="eastAsia" w:ascii="仿宋_GB2312" w:hAnsi="仿宋_GB2312" w:eastAsia="仿宋_GB2312" w:cs="仿宋_GB2312"/>
                <w:color w:val="auto"/>
                <w:spacing w:val="-11"/>
                <w:kern w:val="16"/>
                <w:szCs w:val="21"/>
                <w:lang w:eastAsia="zh-CN"/>
              </w:rPr>
              <w:t>（20</w:t>
            </w:r>
            <w:r>
              <w:rPr>
                <w:rFonts w:hint="eastAsia" w:ascii="仿宋_GB2312" w:hAnsi="仿宋_GB2312" w:eastAsia="仿宋_GB2312" w:cs="仿宋_GB2312"/>
                <w:color w:val="auto"/>
                <w:spacing w:val="-11"/>
                <w:kern w:val="16"/>
                <w:szCs w:val="21"/>
                <w:lang w:val="en-US" w:eastAsia="zh-CN"/>
              </w:rPr>
              <w:t>25</w:t>
            </w:r>
            <w:r>
              <w:rPr>
                <w:rFonts w:hint="eastAsia" w:ascii="仿宋_GB2312" w:hAnsi="仿宋_GB2312" w:eastAsia="仿宋_GB2312" w:cs="仿宋_GB2312"/>
                <w:color w:val="auto"/>
                <w:spacing w:val="-11"/>
                <w:kern w:val="16"/>
                <w:szCs w:val="21"/>
                <w:lang w:eastAsia="zh-CN"/>
              </w:rPr>
              <w:t>年</w:t>
            </w:r>
            <w:r>
              <w:rPr>
                <w:rFonts w:hint="eastAsia" w:ascii="仿宋_GB2312" w:hAnsi="仿宋_GB2312" w:eastAsia="仿宋_GB2312" w:cs="仿宋_GB2312"/>
                <w:color w:val="auto"/>
                <w:spacing w:val="-11"/>
                <w:kern w:val="16"/>
                <w:szCs w:val="21"/>
                <w:lang w:val="en-US" w:eastAsia="zh-CN"/>
              </w:rPr>
              <w:t>7</w:t>
            </w:r>
            <w:r>
              <w:rPr>
                <w:rFonts w:hint="eastAsia" w:ascii="仿宋_GB2312" w:hAnsi="仿宋_GB2312" w:eastAsia="仿宋_GB2312" w:cs="仿宋_GB2312"/>
                <w:color w:val="auto"/>
                <w:spacing w:val="-11"/>
                <w:kern w:val="16"/>
                <w:szCs w:val="21"/>
                <w:lang w:eastAsia="zh-CN"/>
              </w:rPr>
              <w:t>月至202</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lang w:eastAsia="zh-CN"/>
              </w:rPr>
              <w:t>年</w:t>
            </w:r>
            <w:r>
              <w:rPr>
                <w:rFonts w:hint="eastAsia" w:ascii="仿宋_GB2312" w:hAnsi="仿宋_GB2312" w:eastAsia="仿宋_GB2312" w:cs="仿宋_GB2312"/>
                <w:color w:val="auto"/>
                <w:spacing w:val="-11"/>
                <w:kern w:val="16"/>
                <w:szCs w:val="21"/>
                <w:lang w:val="en-US" w:eastAsia="zh-CN"/>
              </w:rPr>
              <w:t>9</w:t>
            </w:r>
            <w:r>
              <w:rPr>
                <w:rFonts w:hint="eastAsia" w:ascii="仿宋_GB2312" w:hAnsi="仿宋_GB2312" w:eastAsia="仿宋_GB2312" w:cs="仿宋_GB2312"/>
                <w:color w:val="auto"/>
                <w:spacing w:val="-11"/>
                <w:kern w:val="16"/>
                <w:szCs w:val="21"/>
                <w:lang w:eastAsia="zh-CN"/>
              </w:rPr>
              <w:t>月）社保证明作为本单位员工的证明依据；②投标单位须提供项目团队负责人学历证明</w:t>
            </w:r>
            <w:r>
              <w:rPr>
                <w:rFonts w:hint="eastAsia" w:ascii="仿宋_GB2312" w:hAnsi="仿宋_GB2312" w:eastAsia="仿宋_GB2312" w:cs="仿宋_GB2312"/>
                <w:color w:val="auto"/>
                <w:spacing w:val="-11"/>
                <w:kern w:val="16"/>
                <w:szCs w:val="21"/>
                <w:lang w:val="en-US" w:eastAsia="zh-CN"/>
              </w:rPr>
              <w:t>,该负责人近3年（2022年9月后，以合同签订日期为准）在投标单位负责的项目合同，</w:t>
            </w:r>
            <w:r>
              <w:rPr>
                <w:rFonts w:hint="eastAsia" w:ascii="仿宋_GB2312" w:hAnsi="仿宋_GB2312" w:eastAsia="仿宋_GB2312" w:cs="仿宋_GB2312"/>
                <w:color w:val="auto"/>
                <w:spacing w:val="-11"/>
                <w:kern w:val="16"/>
                <w:szCs w:val="21"/>
                <w:lang w:eastAsia="zh-CN"/>
              </w:rPr>
              <w:t>复印件加盖投标单位公章，所提供的材料需清晰体现项目由该负责人负责。</w:t>
            </w:r>
          </w:p>
        </w:tc>
        <w:tc>
          <w:tcPr>
            <w:tcW w:w="735" w:type="dxa"/>
            <w:noWrap w:val="0"/>
            <w:vAlign w:val="top"/>
          </w:tcPr>
          <w:p w14:paraId="5330700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4E63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12" w:type="dxa"/>
            <w:vMerge w:val="continue"/>
            <w:noWrap w:val="0"/>
            <w:vAlign w:val="center"/>
          </w:tcPr>
          <w:p w14:paraId="126884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FF0000"/>
                <w:spacing w:val="-11"/>
                <w:kern w:val="16"/>
                <w:szCs w:val="21"/>
              </w:rPr>
            </w:pPr>
          </w:p>
        </w:tc>
        <w:tc>
          <w:tcPr>
            <w:tcW w:w="734" w:type="dxa"/>
            <w:vMerge w:val="continue"/>
            <w:noWrap w:val="0"/>
            <w:vAlign w:val="center"/>
          </w:tcPr>
          <w:p w14:paraId="3D6BCC2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FF0000"/>
                <w:spacing w:val="-11"/>
                <w:kern w:val="16"/>
                <w:szCs w:val="21"/>
                <w:lang w:val="en-US" w:eastAsia="zh-CN"/>
              </w:rPr>
            </w:pPr>
          </w:p>
        </w:tc>
        <w:tc>
          <w:tcPr>
            <w:tcW w:w="1351" w:type="dxa"/>
            <w:shd w:val="clear" w:color="auto" w:fill="auto"/>
            <w:noWrap w:val="0"/>
            <w:vAlign w:val="center"/>
          </w:tcPr>
          <w:p w14:paraId="7D11E4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highlight w:val="none"/>
                <w:lang w:val="en-US" w:eastAsia="zh-CN" w:bidi="ar-SA"/>
              </w:rPr>
            </w:pPr>
            <w:r>
              <w:rPr>
                <w:rFonts w:hint="eastAsia" w:ascii="仿宋_GB2312" w:hAnsi="仿宋_GB2312" w:eastAsia="仿宋_GB2312" w:cs="仿宋_GB2312"/>
                <w:color w:val="auto"/>
                <w:spacing w:val="-11"/>
                <w:kern w:val="16"/>
                <w:szCs w:val="21"/>
                <w:highlight w:val="none"/>
                <w:lang w:val="en-US" w:eastAsia="zh-CN"/>
              </w:rPr>
              <w:t>B5</w:t>
            </w:r>
            <w:r>
              <w:rPr>
                <w:rFonts w:hint="eastAsia" w:ascii="仿宋_GB2312" w:hAnsi="仿宋_GB2312" w:eastAsia="仿宋_GB2312" w:cs="仿宋_GB2312"/>
                <w:color w:val="auto"/>
                <w:spacing w:val="-11"/>
                <w:kern w:val="16"/>
                <w:szCs w:val="21"/>
                <w:highlight w:val="none"/>
              </w:rPr>
              <w:t>、拟安排的项目主要团队成员（项目负责人除外）</w:t>
            </w:r>
            <w:r>
              <w:rPr>
                <w:rFonts w:hint="eastAsia" w:ascii="仿宋_GB2312" w:hAnsi="仿宋_GB2312" w:eastAsia="仿宋_GB2312" w:cs="仿宋_GB2312"/>
                <w:color w:val="auto"/>
                <w:spacing w:val="-11"/>
                <w:kern w:val="16"/>
                <w:szCs w:val="21"/>
                <w:highlight w:val="none"/>
                <w:lang w:eastAsia="zh-CN"/>
              </w:rPr>
              <w:t>（</w:t>
            </w:r>
            <w:r>
              <w:rPr>
                <w:rFonts w:hint="eastAsia" w:ascii="仿宋_GB2312" w:hAnsi="仿宋_GB2312" w:eastAsia="仿宋_GB2312" w:cs="仿宋_GB2312"/>
                <w:color w:val="auto"/>
                <w:spacing w:val="-11"/>
                <w:kern w:val="16"/>
                <w:szCs w:val="21"/>
                <w:highlight w:val="none"/>
                <w:lang w:val="en-US" w:eastAsia="zh-CN"/>
              </w:rPr>
              <w:t>12分</w:t>
            </w:r>
            <w:r>
              <w:rPr>
                <w:rFonts w:hint="eastAsia" w:ascii="仿宋_GB2312" w:hAnsi="仿宋_GB2312" w:eastAsia="仿宋_GB2312" w:cs="仿宋_GB2312"/>
                <w:color w:val="auto"/>
                <w:spacing w:val="-11"/>
                <w:kern w:val="16"/>
                <w:szCs w:val="21"/>
                <w:highlight w:val="none"/>
                <w:lang w:eastAsia="zh-CN"/>
              </w:rPr>
              <w:t>）</w:t>
            </w:r>
          </w:p>
        </w:tc>
        <w:tc>
          <w:tcPr>
            <w:tcW w:w="6606" w:type="dxa"/>
            <w:shd w:val="clear" w:color="auto" w:fill="auto"/>
            <w:noWrap w:val="0"/>
            <w:vAlign w:val="center"/>
          </w:tcPr>
          <w:p w14:paraId="6C7C02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eastAsia="zh-CN"/>
              </w:rPr>
              <w:t>项目团队（项目负责人除外）</w:t>
            </w:r>
            <w:r>
              <w:rPr>
                <w:rFonts w:hint="eastAsia" w:ascii="仿宋_GB2312" w:hAnsi="仿宋_GB2312" w:eastAsia="仿宋_GB2312" w:cs="仿宋_GB2312"/>
                <w:color w:val="auto"/>
                <w:spacing w:val="-11"/>
                <w:kern w:val="16"/>
                <w:szCs w:val="21"/>
                <w:lang w:val="en-US" w:eastAsia="zh-CN"/>
              </w:rPr>
              <w:t>成员</w:t>
            </w:r>
            <w:r>
              <w:rPr>
                <w:rFonts w:hint="eastAsia" w:ascii="仿宋_GB2312" w:hAnsi="仿宋_GB2312" w:eastAsia="仿宋_GB2312" w:cs="仿宋_GB2312"/>
                <w:color w:val="auto"/>
                <w:spacing w:val="-11"/>
                <w:kern w:val="16"/>
                <w:szCs w:val="21"/>
                <w:lang w:eastAsia="zh-CN"/>
              </w:rPr>
              <w:t>均为投标单位员工，在此基础上</w:t>
            </w:r>
            <w:r>
              <w:rPr>
                <w:rFonts w:hint="eastAsia" w:ascii="仿宋_GB2312" w:hAnsi="仿宋_GB2312" w:eastAsia="仿宋_GB2312" w:cs="仿宋_GB2312"/>
                <w:color w:val="auto"/>
                <w:spacing w:val="-11"/>
                <w:kern w:val="16"/>
                <w:szCs w:val="21"/>
                <w:lang w:val="en-US" w:eastAsia="zh-CN"/>
              </w:rPr>
              <w:t>评分</w:t>
            </w:r>
            <w:r>
              <w:rPr>
                <w:rFonts w:hint="eastAsia" w:ascii="仿宋_GB2312" w:hAnsi="仿宋_GB2312" w:eastAsia="仿宋_GB2312" w:cs="仿宋_GB2312"/>
                <w:color w:val="auto"/>
                <w:spacing w:val="-11"/>
                <w:kern w:val="16"/>
                <w:szCs w:val="21"/>
                <w:lang w:eastAsia="zh-CN"/>
              </w:rPr>
              <w:t>：</w:t>
            </w:r>
          </w:p>
          <w:p w14:paraId="795C4C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每提供</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lang w:eastAsia="zh-CN"/>
              </w:rPr>
              <w:t>名具有</w:t>
            </w:r>
            <w:r>
              <w:rPr>
                <w:rFonts w:hint="eastAsia" w:ascii="仿宋_GB2312" w:hAnsi="仿宋_GB2312" w:eastAsia="仿宋_GB2312" w:cs="仿宋_GB2312"/>
                <w:color w:val="auto"/>
                <w:spacing w:val="-11"/>
                <w:kern w:val="16"/>
                <w:szCs w:val="21"/>
              </w:rPr>
              <w:t>新闻学、广播电视编导、影视动画制作、数字媒体艺术、视觉传达设计、网络与新媒体、动画或广告等相关专业</w:t>
            </w:r>
            <w:r>
              <w:rPr>
                <w:rFonts w:hint="eastAsia" w:ascii="仿宋_GB2312" w:hAnsi="仿宋_GB2312" w:eastAsia="仿宋_GB2312" w:cs="仿宋_GB2312"/>
                <w:color w:val="auto"/>
                <w:spacing w:val="-11"/>
                <w:kern w:val="16"/>
                <w:szCs w:val="21"/>
                <w:lang w:eastAsia="zh-CN"/>
              </w:rPr>
              <w:t>本科或以上学历</w:t>
            </w:r>
            <w:r>
              <w:rPr>
                <w:rFonts w:hint="eastAsia" w:ascii="仿宋_GB2312" w:hAnsi="仿宋_GB2312" w:eastAsia="仿宋_GB2312" w:cs="仿宋_GB2312"/>
                <w:color w:val="auto"/>
                <w:spacing w:val="-11"/>
                <w:kern w:val="16"/>
                <w:szCs w:val="21"/>
                <w:lang w:val="en-US" w:eastAsia="zh-CN"/>
              </w:rPr>
              <w:t>且有宣传片拍摄相关项目经验的</w:t>
            </w:r>
            <w:r>
              <w:rPr>
                <w:rFonts w:hint="eastAsia" w:ascii="仿宋_GB2312" w:hAnsi="仿宋_GB2312" w:eastAsia="仿宋_GB2312" w:cs="仿宋_GB2312"/>
                <w:color w:val="auto"/>
                <w:spacing w:val="-11"/>
                <w:kern w:val="16"/>
                <w:szCs w:val="21"/>
                <w:lang w:eastAsia="zh-CN"/>
              </w:rPr>
              <w:t>得4分，</w:t>
            </w:r>
            <w:r>
              <w:rPr>
                <w:rFonts w:hint="eastAsia" w:ascii="仿宋_GB2312" w:hAnsi="仿宋_GB2312" w:eastAsia="仿宋_GB2312" w:cs="仿宋_GB2312"/>
                <w:color w:val="auto"/>
                <w:spacing w:val="-11"/>
                <w:kern w:val="16"/>
                <w:szCs w:val="21"/>
                <w:lang w:val="en-US" w:eastAsia="zh-CN"/>
              </w:rPr>
              <w:t>每提供1名具有</w:t>
            </w:r>
            <w:r>
              <w:rPr>
                <w:rFonts w:hint="eastAsia" w:ascii="仿宋_GB2312" w:hAnsi="仿宋_GB2312" w:eastAsia="仿宋_GB2312" w:cs="仿宋_GB2312"/>
                <w:color w:val="auto"/>
                <w:spacing w:val="-11"/>
                <w:kern w:val="16"/>
                <w:szCs w:val="21"/>
              </w:rPr>
              <w:t>新闻学、广播电视编导、影视动画制作、数字媒体艺术、视觉传达设计、网络与新媒体、动画或广告等相关专业</w:t>
            </w:r>
            <w:r>
              <w:rPr>
                <w:rFonts w:hint="eastAsia" w:ascii="仿宋_GB2312" w:hAnsi="仿宋_GB2312" w:eastAsia="仿宋_GB2312" w:cs="仿宋_GB2312"/>
                <w:color w:val="auto"/>
                <w:spacing w:val="-11"/>
                <w:kern w:val="16"/>
                <w:szCs w:val="21"/>
                <w:lang w:eastAsia="zh-CN"/>
              </w:rPr>
              <w:t>大专学历</w:t>
            </w:r>
            <w:r>
              <w:rPr>
                <w:rFonts w:hint="eastAsia" w:ascii="仿宋_GB2312" w:hAnsi="仿宋_GB2312" w:eastAsia="仿宋_GB2312" w:cs="仿宋_GB2312"/>
                <w:color w:val="auto"/>
                <w:spacing w:val="-11"/>
                <w:kern w:val="16"/>
                <w:szCs w:val="21"/>
                <w:lang w:val="en-US" w:eastAsia="zh-CN"/>
              </w:rPr>
              <w:t>且有宣传片拍摄相关项目经验的</w:t>
            </w:r>
            <w:r>
              <w:rPr>
                <w:rFonts w:hint="eastAsia" w:ascii="仿宋_GB2312" w:hAnsi="仿宋_GB2312" w:eastAsia="仿宋_GB2312" w:cs="仿宋_GB2312"/>
                <w:color w:val="auto"/>
                <w:spacing w:val="-11"/>
                <w:kern w:val="16"/>
                <w:szCs w:val="21"/>
                <w:lang w:eastAsia="zh-CN"/>
              </w:rPr>
              <w:t>得2分，其余情况不得分，本项最高得12分。</w:t>
            </w:r>
          </w:p>
          <w:p w14:paraId="6039D4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eastAsia="zh-CN"/>
              </w:rPr>
              <w:t>证明文件：①投标单位须提供项目团队学历证书等证明材料。②项目团队成员由投标单位缴纳的近三个月</w:t>
            </w:r>
            <w:r>
              <w:rPr>
                <w:rFonts w:hint="eastAsia" w:ascii="仿宋_GB2312" w:hAnsi="仿宋_GB2312" w:eastAsia="仿宋_GB2312" w:cs="仿宋_GB2312"/>
                <w:color w:val="auto"/>
                <w:spacing w:val="-11"/>
                <w:kern w:val="16"/>
                <w:szCs w:val="21"/>
                <w:lang w:val="en-US" w:eastAsia="zh-CN"/>
              </w:rPr>
              <w:t>任意一个月</w:t>
            </w:r>
            <w:r>
              <w:rPr>
                <w:rFonts w:hint="eastAsia" w:ascii="仿宋_GB2312" w:hAnsi="仿宋_GB2312" w:eastAsia="仿宋_GB2312" w:cs="仿宋_GB2312"/>
                <w:color w:val="auto"/>
                <w:spacing w:val="-11"/>
                <w:kern w:val="16"/>
                <w:szCs w:val="21"/>
                <w:lang w:eastAsia="zh-CN"/>
              </w:rPr>
              <w:t>（20</w:t>
            </w:r>
            <w:r>
              <w:rPr>
                <w:rFonts w:hint="eastAsia" w:ascii="仿宋_GB2312" w:hAnsi="仿宋_GB2312" w:eastAsia="仿宋_GB2312" w:cs="仿宋_GB2312"/>
                <w:color w:val="auto"/>
                <w:spacing w:val="-11"/>
                <w:kern w:val="16"/>
                <w:szCs w:val="21"/>
                <w:lang w:val="en-US" w:eastAsia="zh-CN"/>
              </w:rPr>
              <w:t>25</w:t>
            </w:r>
            <w:r>
              <w:rPr>
                <w:rFonts w:hint="eastAsia" w:ascii="仿宋_GB2312" w:hAnsi="仿宋_GB2312" w:eastAsia="仿宋_GB2312" w:cs="仿宋_GB2312"/>
                <w:color w:val="auto"/>
                <w:spacing w:val="-11"/>
                <w:kern w:val="16"/>
                <w:szCs w:val="21"/>
                <w:lang w:eastAsia="zh-CN"/>
              </w:rPr>
              <w:t>年</w:t>
            </w:r>
            <w:r>
              <w:rPr>
                <w:rFonts w:hint="eastAsia" w:ascii="仿宋_GB2312" w:hAnsi="仿宋_GB2312" w:eastAsia="仿宋_GB2312" w:cs="仿宋_GB2312"/>
                <w:color w:val="auto"/>
                <w:spacing w:val="-11"/>
                <w:kern w:val="16"/>
                <w:szCs w:val="21"/>
                <w:lang w:val="en-US" w:eastAsia="zh-CN"/>
              </w:rPr>
              <w:t>7</w:t>
            </w:r>
            <w:r>
              <w:rPr>
                <w:rFonts w:hint="eastAsia" w:ascii="仿宋_GB2312" w:hAnsi="仿宋_GB2312" w:eastAsia="仿宋_GB2312" w:cs="仿宋_GB2312"/>
                <w:color w:val="auto"/>
                <w:spacing w:val="-11"/>
                <w:kern w:val="16"/>
                <w:szCs w:val="21"/>
                <w:lang w:eastAsia="zh-CN"/>
              </w:rPr>
              <w:t>月至20</w:t>
            </w:r>
            <w:r>
              <w:rPr>
                <w:rFonts w:hint="eastAsia" w:ascii="仿宋_GB2312" w:hAnsi="仿宋_GB2312" w:eastAsia="仿宋_GB2312" w:cs="仿宋_GB2312"/>
                <w:color w:val="auto"/>
                <w:spacing w:val="-11"/>
                <w:kern w:val="16"/>
                <w:szCs w:val="21"/>
                <w:lang w:val="en-US" w:eastAsia="zh-CN"/>
              </w:rPr>
              <w:t>25</w:t>
            </w:r>
            <w:r>
              <w:rPr>
                <w:rFonts w:hint="eastAsia" w:ascii="仿宋_GB2312" w:hAnsi="仿宋_GB2312" w:eastAsia="仿宋_GB2312" w:cs="仿宋_GB2312"/>
                <w:color w:val="auto"/>
                <w:spacing w:val="-11"/>
                <w:kern w:val="16"/>
                <w:szCs w:val="21"/>
                <w:lang w:eastAsia="zh-CN"/>
              </w:rPr>
              <w:t>年</w:t>
            </w:r>
            <w:r>
              <w:rPr>
                <w:rFonts w:hint="eastAsia" w:ascii="仿宋_GB2312" w:hAnsi="仿宋_GB2312" w:eastAsia="仿宋_GB2312" w:cs="仿宋_GB2312"/>
                <w:color w:val="auto"/>
                <w:spacing w:val="-11"/>
                <w:kern w:val="16"/>
                <w:szCs w:val="21"/>
                <w:lang w:val="en-US" w:eastAsia="zh-CN"/>
              </w:rPr>
              <w:t>9</w:t>
            </w:r>
            <w:r>
              <w:rPr>
                <w:rFonts w:hint="eastAsia" w:ascii="仿宋_GB2312" w:hAnsi="仿宋_GB2312" w:eastAsia="仿宋_GB2312" w:cs="仿宋_GB2312"/>
                <w:color w:val="auto"/>
                <w:spacing w:val="-11"/>
                <w:kern w:val="16"/>
                <w:szCs w:val="21"/>
                <w:lang w:eastAsia="zh-CN"/>
              </w:rPr>
              <w:t>月）社保证明作为本单位员工的证明依据。③</w:t>
            </w:r>
            <w:r>
              <w:rPr>
                <w:rFonts w:hint="eastAsia" w:ascii="仿宋_GB2312" w:hAnsi="仿宋_GB2312" w:eastAsia="仿宋_GB2312" w:cs="仿宋_GB2312"/>
                <w:color w:val="auto"/>
                <w:spacing w:val="-11"/>
                <w:kern w:val="16"/>
                <w:szCs w:val="21"/>
                <w:lang w:val="en-US" w:eastAsia="zh-CN"/>
              </w:rPr>
              <w:t>提供投标人承接过宣传片拍摄相关项目合同或协议（2022年9月后，以合同签订日期为准，</w:t>
            </w:r>
            <w:r>
              <w:rPr>
                <w:rFonts w:hint="eastAsia" w:ascii="仿宋_GB2312" w:hAnsi="仿宋_GB2312" w:eastAsia="仿宋_GB2312" w:cs="仿宋_GB2312"/>
                <w:color w:val="auto"/>
                <w:spacing w:val="-11"/>
                <w:kern w:val="16"/>
                <w:szCs w:val="21"/>
              </w:rPr>
              <w:t>证明文件中须清晰体现</w:t>
            </w:r>
            <w:r>
              <w:rPr>
                <w:rFonts w:hint="eastAsia" w:ascii="仿宋_GB2312" w:hAnsi="仿宋_GB2312" w:eastAsia="仿宋_GB2312" w:cs="仿宋_GB2312"/>
                <w:color w:val="auto"/>
                <w:spacing w:val="-11"/>
                <w:kern w:val="16"/>
                <w:szCs w:val="21"/>
                <w:lang w:val="en-US" w:eastAsia="zh-CN"/>
              </w:rPr>
              <w:t>项目名称、</w:t>
            </w:r>
            <w:r>
              <w:rPr>
                <w:rFonts w:hint="eastAsia" w:ascii="仿宋_GB2312" w:hAnsi="仿宋_GB2312" w:eastAsia="仿宋_GB2312" w:cs="仿宋_GB2312"/>
                <w:color w:val="auto"/>
                <w:spacing w:val="-11"/>
                <w:kern w:val="16"/>
                <w:szCs w:val="21"/>
              </w:rPr>
              <w:t>项目内容等</w:t>
            </w:r>
            <w:r>
              <w:rPr>
                <w:rFonts w:hint="eastAsia" w:ascii="仿宋_GB2312" w:hAnsi="仿宋_GB2312" w:eastAsia="仿宋_GB2312" w:cs="仿宋_GB2312"/>
                <w:color w:val="auto"/>
                <w:spacing w:val="-11"/>
                <w:kern w:val="16"/>
                <w:szCs w:val="21"/>
                <w:lang w:val="en-US" w:eastAsia="zh-CN"/>
              </w:rPr>
              <w:t>），且说明该项目由项目主要团队成员负责的证明材料。</w:t>
            </w:r>
          </w:p>
        </w:tc>
        <w:tc>
          <w:tcPr>
            <w:tcW w:w="735" w:type="dxa"/>
            <w:noWrap w:val="0"/>
            <w:vAlign w:val="top"/>
          </w:tcPr>
          <w:p w14:paraId="34E39C3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FF0000"/>
                <w:spacing w:val="-11"/>
                <w:szCs w:val="21"/>
              </w:rPr>
            </w:pPr>
          </w:p>
        </w:tc>
      </w:tr>
      <w:tr w14:paraId="2741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403" w:type="dxa"/>
            <w:gridSpan w:val="4"/>
            <w:noWrap w:val="0"/>
            <w:vAlign w:val="center"/>
          </w:tcPr>
          <w:p w14:paraId="2AE106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val="0"/>
                <w:color w:val="FF0000"/>
                <w:spacing w:val="-11"/>
                <w:kern w:val="16"/>
                <w:szCs w:val="21"/>
                <w:lang w:val="en-US" w:eastAsia="zh-CN"/>
              </w:rPr>
            </w:pPr>
            <w:r>
              <w:rPr>
                <w:rFonts w:hint="eastAsia" w:ascii="仿宋_GB2312" w:hAnsi="仿宋_GB2312" w:eastAsia="仿宋_GB2312" w:cs="仿宋_GB2312"/>
                <w:color w:val="auto"/>
                <w:spacing w:val="-11"/>
                <w:kern w:val="16"/>
                <w:szCs w:val="21"/>
              </w:rPr>
              <w:t>技术部分得分（B）=</w:t>
            </w:r>
            <w:r>
              <w:rPr>
                <w:rFonts w:hint="eastAsia" w:ascii="仿宋_GB2312" w:hAnsi="仿宋_GB2312" w:eastAsia="仿宋_GB2312" w:cs="仿宋_GB2312"/>
                <w:bCs/>
                <w:color w:val="auto"/>
                <w:spacing w:val="-11"/>
                <w:kern w:val="16"/>
                <w:szCs w:val="21"/>
              </w:rPr>
              <w:t>B1+B2+B3</w:t>
            </w:r>
            <w:r>
              <w:rPr>
                <w:rFonts w:hint="eastAsia" w:ascii="仿宋_GB2312" w:hAnsi="仿宋_GB2312" w:eastAsia="仿宋_GB2312" w:cs="仿宋_GB2312"/>
                <w:bCs/>
                <w:color w:val="auto"/>
                <w:spacing w:val="-11"/>
                <w:kern w:val="16"/>
                <w:szCs w:val="21"/>
                <w:lang w:val="en-US" w:eastAsia="zh-CN"/>
              </w:rPr>
              <w:t>+B4+B5</w:t>
            </w:r>
          </w:p>
        </w:tc>
        <w:tc>
          <w:tcPr>
            <w:tcW w:w="735" w:type="dxa"/>
            <w:noWrap w:val="0"/>
            <w:vAlign w:val="top"/>
          </w:tcPr>
          <w:p w14:paraId="1EABDEDD">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FF0000"/>
                <w:spacing w:val="-11"/>
                <w:szCs w:val="21"/>
              </w:rPr>
            </w:pPr>
          </w:p>
        </w:tc>
      </w:tr>
      <w:tr w14:paraId="26CF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712" w:type="dxa"/>
            <w:vMerge w:val="restart"/>
            <w:noWrap w:val="0"/>
            <w:vAlign w:val="center"/>
          </w:tcPr>
          <w:p w14:paraId="37A9E24A">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color w:val="auto"/>
                <w:spacing w:val="-11"/>
                <w:kern w:val="16"/>
                <w:szCs w:val="21"/>
                <w:lang w:val="en-US" w:eastAsia="zh-CN"/>
              </w:rPr>
            </w:pPr>
            <w:r>
              <w:rPr>
                <w:rFonts w:hint="eastAsia" w:ascii="仿宋_GB2312" w:hAnsi="仿宋_GB2312" w:eastAsia="仿宋_GB2312" w:cs="仿宋_GB2312"/>
                <w:b/>
                <w:color w:val="auto"/>
                <w:spacing w:val="-11"/>
                <w:kern w:val="16"/>
                <w:szCs w:val="21"/>
                <w:lang w:val="en-US" w:eastAsia="zh-CN"/>
              </w:rPr>
              <w:t>商务部分（C）</w:t>
            </w:r>
          </w:p>
        </w:tc>
        <w:tc>
          <w:tcPr>
            <w:tcW w:w="734" w:type="dxa"/>
            <w:vMerge w:val="restart"/>
            <w:noWrap w:val="0"/>
            <w:vAlign w:val="center"/>
          </w:tcPr>
          <w:p w14:paraId="7018D04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Cs w:val="21"/>
                <w:lang w:val="en-US" w:eastAsia="zh-CN"/>
              </w:rPr>
              <w:t>30</w:t>
            </w:r>
            <w:r>
              <w:rPr>
                <w:rFonts w:hint="eastAsia" w:ascii="仿宋_GB2312" w:hAnsi="仿宋_GB2312" w:eastAsia="仿宋_GB2312" w:cs="仿宋_GB2312"/>
                <w:b/>
                <w:color w:val="auto"/>
                <w:spacing w:val="-11"/>
                <w:kern w:val="16"/>
                <w:szCs w:val="21"/>
              </w:rPr>
              <w:t>分</w:t>
            </w:r>
          </w:p>
        </w:tc>
        <w:tc>
          <w:tcPr>
            <w:tcW w:w="1351" w:type="dxa"/>
            <w:noWrap w:val="0"/>
            <w:vAlign w:val="center"/>
          </w:tcPr>
          <w:p w14:paraId="16C3DC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rPr>
              <w:t>C</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rPr>
              <w:t>、同类项目业绩得分（</w:t>
            </w:r>
            <w:r>
              <w:rPr>
                <w:rFonts w:hint="eastAsia" w:ascii="仿宋_GB2312" w:hAnsi="仿宋_GB2312" w:eastAsia="仿宋_GB2312" w:cs="仿宋_GB2312"/>
                <w:color w:val="auto"/>
                <w:spacing w:val="-11"/>
                <w:kern w:val="16"/>
                <w:szCs w:val="21"/>
                <w:lang w:val="en-US" w:eastAsia="zh-CN"/>
              </w:rPr>
              <w:t>15</w:t>
            </w:r>
            <w:r>
              <w:rPr>
                <w:rFonts w:hint="eastAsia" w:ascii="仿宋_GB2312" w:hAnsi="仿宋_GB2312" w:eastAsia="仿宋_GB2312" w:cs="仿宋_GB2312"/>
                <w:color w:val="auto"/>
                <w:spacing w:val="-11"/>
                <w:kern w:val="16"/>
                <w:szCs w:val="21"/>
              </w:rPr>
              <w:t>分）</w:t>
            </w:r>
          </w:p>
        </w:tc>
        <w:tc>
          <w:tcPr>
            <w:tcW w:w="6606" w:type="dxa"/>
            <w:noWrap w:val="0"/>
            <w:vAlign w:val="center"/>
          </w:tcPr>
          <w:p w14:paraId="5D8F0D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rPr>
            </w:pPr>
            <w:r>
              <w:rPr>
                <w:rFonts w:hint="eastAsia" w:ascii="仿宋_GB2312" w:hAnsi="仿宋_GB2312" w:eastAsia="仿宋_GB2312" w:cs="仿宋_GB2312"/>
                <w:color w:val="auto"/>
                <w:spacing w:val="-11"/>
                <w:kern w:val="16"/>
                <w:szCs w:val="21"/>
              </w:rPr>
              <w:t>投标人</w:t>
            </w:r>
            <w:r>
              <w:rPr>
                <w:rFonts w:hint="eastAsia" w:ascii="仿宋_GB2312" w:hAnsi="仿宋_GB2312" w:eastAsia="仿宋_GB2312" w:cs="仿宋_GB2312"/>
                <w:color w:val="auto"/>
                <w:spacing w:val="-11"/>
                <w:kern w:val="16"/>
                <w:szCs w:val="21"/>
                <w:lang w:val="en-US" w:eastAsia="zh-CN"/>
              </w:rPr>
              <w:t>近三年</w:t>
            </w:r>
            <w:r>
              <w:rPr>
                <w:rFonts w:hint="eastAsia" w:ascii="仿宋_GB2312" w:hAnsi="仿宋_GB2312" w:eastAsia="仿宋_GB2312" w:cs="仿宋_GB2312"/>
                <w:color w:val="auto"/>
                <w:spacing w:val="-11"/>
                <w:kern w:val="16"/>
                <w:szCs w:val="21"/>
              </w:rPr>
              <w:t>承办过</w:t>
            </w:r>
            <w:r>
              <w:rPr>
                <w:rFonts w:hint="eastAsia" w:ascii="仿宋_GB2312" w:hAnsi="仿宋_GB2312" w:eastAsia="仿宋_GB2312" w:cs="仿宋_GB2312"/>
                <w:color w:val="auto"/>
                <w:spacing w:val="-11"/>
                <w:kern w:val="16"/>
                <w:szCs w:val="21"/>
                <w:lang w:val="en-US" w:eastAsia="zh-CN"/>
              </w:rPr>
              <w:t>宣传片拍摄</w:t>
            </w:r>
            <w:r>
              <w:rPr>
                <w:rFonts w:hint="eastAsia" w:ascii="仿宋_GB2312" w:hAnsi="仿宋_GB2312" w:eastAsia="仿宋_GB2312" w:cs="仿宋_GB2312"/>
                <w:color w:val="auto"/>
                <w:spacing w:val="-11"/>
                <w:kern w:val="16"/>
                <w:szCs w:val="21"/>
              </w:rPr>
              <w:t>相关活动的，每提供一个得</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分，最高得</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rPr>
              <w:t>5分。</w:t>
            </w:r>
          </w:p>
          <w:p w14:paraId="5C3EEC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rPr>
              <w:t>证明文件：投标人须提供相关有效业绩的合同关键页或中标通知书（证明文件中须清晰体现项目签订时间、项目内容等）复印件加盖投标人公章。</w:t>
            </w:r>
          </w:p>
        </w:tc>
        <w:tc>
          <w:tcPr>
            <w:tcW w:w="735" w:type="dxa"/>
            <w:noWrap w:val="0"/>
            <w:vAlign w:val="center"/>
          </w:tcPr>
          <w:p w14:paraId="3101D2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FF0000"/>
                <w:spacing w:val="-11"/>
                <w:kern w:val="2"/>
                <w:sz w:val="21"/>
                <w:szCs w:val="21"/>
                <w:lang w:val="en-US" w:eastAsia="zh-CN" w:bidi="ar-SA"/>
              </w:rPr>
            </w:pPr>
          </w:p>
        </w:tc>
      </w:tr>
      <w:tr w14:paraId="0DC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712" w:type="dxa"/>
            <w:vMerge w:val="continue"/>
            <w:noWrap w:val="0"/>
            <w:vAlign w:val="center"/>
          </w:tcPr>
          <w:p w14:paraId="6890D36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FF0000"/>
                <w:spacing w:val="-11"/>
                <w:kern w:val="16"/>
                <w:szCs w:val="21"/>
              </w:rPr>
            </w:pPr>
          </w:p>
        </w:tc>
        <w:tc>
          <w:tcPr>
            <w:tcW w:w="734" w:type="dxa"/>
            <w:vMerge w:val="continue"/>
            <w:noWrap w:val="0"/>
            <w:vAlign w:val="center"/>
          </w:tcPr>
          <w:p w14:paraId="7A45162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FF0000"/>
                <w:spacing w:val="-11"/>
                <w:kern w:val="16"/>
                <w:szCs w:val="21"/>
              </w:rPr>
            </w:pPr>
          </w:p>
        </w:tc>
        <w:tc>
          <w:tcPr>
            <w:tcW w:w="1351" w:type="dxa"/>
            <w:shd w:val="clear" w:color="auto" w:fill="auto"/>
            <w:noWrap w:val="0"/>
            <w:vAlign w:val="center"/>
          </w:tcPr>
          <w:p w14:paraId="798435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rPr>
              <w:t>C</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、履约评价</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5分</w:t>
            </w:r>
            <w:r>
              <w:rPr>
                <w:rFonts w:hint="eastAsia" w:ascii="仿宋_GB2312" w:hAnsi="仿宋_GB2312" w:eastAsia="仿宋_GB2312" w:cs="仿宋_GB2312"/>
                <w:color w:val="auto"/>
                <w:spacing w:val="-11"/>
                <w:kern w:val="16"/>
                <w:szCs w:val="21"/>
                <w:lang w:eastAsia="zh-CN"/>
              </w:rPr>
              <w:t>）</w:t>
            </w:r>
          </w:p>
        </w:tc>
        <w:tc>
          <w:tcPr>
            <w:tcW w:w="6606" w:type="dxa"/>
            <w:shd w:val="clear" w:color="auto" w:fill="auto"/>
            <w:noWrap w:val="0"/>
            <w:vAlign w:val="center"/>
          </w:tcPr>
          <w:p w14:paraId="1A5936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在上述“同类项目业绩”认定为有效业绩中，具有由服务单位出具的评价为优或满意的履约评价的，每提供一份得1分，最高得5分。</w:t>
            </w:r>
          </w:p>
          <w:p w14:paraId="7C0A19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证明文件：</w:t>
            </w:r>
          </w:p>
          <w:p w14:paraId="3C713C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1、提供履约评价（须盖服务单位公章或业务章）等证明材料作为得分依据。</w:t>
            </w:r>
          </w:p>
          <w:p w14:paraId="7BCF21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rPr>
              <w:t>2、以上资料均要求提供清晰扫描件原件备查。评分中出现无证明资料或专家无法凭所提供资料判断是否得分的情况，一律作不得分处理。</w:t>
            </w:r>
          </w:p>
        </w:tc>
        <w:tc>
          <w:tcPr>
            <w:tcW w:w="735" w:type="dxa"/>
            <w:noWrap w:val="0"/>
            <w:vAlign w:val="center"/>
          </w:tcPr>
          <w:p w14:paraId="056E61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FF0000"/>
                <w:spacing w:val="-11"/>
                <w:szCs w:val="21"/>
              </w:rPr>
            </w:pPr>
          </w:p>
        </w:tc>
      </w:tr>
      <w:tr w14:paraId="0C5F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712" w:type="dxa"/>
            <w:vMerge w:val="continue"/>
            <w:noWrap w:val="0"/>
            <w:vAlign w:val="center"/>
          </w:tcPr>
          <w:p w14:paraId="2F71516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FF0000"/>
                <w:spacing w:val="-11"/>
                <w:kern w:val="16"/>
                <w:szCs w:val="21"/>
              </w:rPr>
            </w:pPr>
          </w:p>
        </w:tc>
        <w:tc>
          <w:tcPr>
            <w:tcW w:w="734" w:type="dxa"/>
            <w:vMerge w:val="continue"/>
            <w:noWrap w:val="0"/>
            <w:vAlign w:val="center"/>
          </w:tcPr>
          <w:p w14:paraId="17AF23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FF0000"/>
                <w:spacing w:val="-11"/>
                <w:kern w:val="16"/>
                <w:szCs w:val="21"/>
              </w:rPr>
            </w:pPr>
          </w:p>
        </w:tc>
        <w:tc>
          <w:tcPr>
            <w:tcW w:w="1351" w:type="dxa"/>
            <w:noWrap w:val="0"/>
            <w:vAlign w:val="center"/>
          </w:tcPr>
          <w:p w14:paraId="0D8C42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C</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、诚信情况得分（</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p>
        </w:tc>
        <w:tc>
          <w:tcPr>
            <w:tcW w:w="6606" w:type="dxa"/>
            <w:noWrap w:val="0"/>
            <w:vAlign w:val="center"/>
          </w:tcPr>
          <w:p w14:paraId="266728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投标人在参与政府采购活动中出现诚信相关问题且在相关主管部门处理措施实施期限内的本项不得分，否则得满分。（须提供《诚信承诺函》，按招标文件格式要求提供，不提供不得分。如被认定提供的陈述与事实不符的，依法追究其责任。）</w:t>
            </w:r>
          </w:p>
        </w:tc>
        <w:tc>
          <w:tcPr>
            <w:tcW w:w="735" w:type="dxa"/>
            <w:noWrap w:val="0"/>
            <w:vAlign w:val="center"/>
          </w:tcPr>
          <w:p w14:paraId="38A1FA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FF0000"/>
                <w:spacing w:val="-11"/>
                <w:szCs w:val="21"/>
              </w:rPr>
            </w:pPr>
          </w:p>
        </w:tc>
      </w:tr>
      <w:tr w14:paraId="64BE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12" w:type="dxa"/>
            <w:vMerge w:val="continue"/>
            <w:noWrap w:val="0"/>
            <w:vAlign w:val="center"/>
          </w:tcPr>
          <w:p w14:paraId="172F450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FF0000"/>
                <w:spacing w:val="-11"/>
                <w:kern w:val="16"/>
                <w:szCs w:val="21"/>
              </w:rPr>
            </w:pPr>
          </w:p>
        </w:tc>
        <w:tc>
          <w:tcPr>
            <w:tcW w:w="734" w:type="dxa"/>
            <w:vMerge w:val="continue"/>
            <w:noWrap w:val="0"/>
            <w:vAlign w:val="center"/>
          </w:tcPr>
          <w:p w14:paraId="334AEC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FF0000"/>
                <w:spacing w:val="-11"/>
                <w:kern w:val="16"/>
                <w:szCs w:val="21"/>
              </w:rPr>
            </w:pPr>
          </w:p>
        </w:tc>
        <w:tc>
          <w:tcPr>
            <w:tcW w:w="1351" w:type="dxa"/>
            <w:noWrap w:val="0"/>
            <w:vAlign w:val="center"/>
          </w:tcPr>
          <w:p w14:paraId="1A02CE2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C4</w:t>
            </w: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本地服务</w:t>
            </w:r>
            <w:r>
              <w:rPr>
                <w:rFonts w:hint="eastAsia" w:ascii="仿宋_GB2312" w:hAnsi="仿宋_GB2312" w:eastAsia="仿宋_GB2312" w:cs="仿宋_GB2312"/>
                <w:color w:val="auto"/>
                <w:spacing w:val="-11"/>
                <w:kern w:val="16"/>
                <w:szCs w:val="21"/>
              </w:rPr>
              <w:t>（5分）</w:t>
            </w:r>
          </w:p>
        </w:tc>
        <w:tc>
          <w:tcPr>
            <w:tcW w:w="6606" w:type="dxa"/>
            <w:noWrap w:val="0"/>
            <w:vAlign w:val="center"/>
          </w:tcPr>
          <w:p w14:paraId="706199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供应商承诺中标后提供本地经营（服务）网点的，得</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p>
          <w:p w14:paraId="6E9C2A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lang w:val="en-US" w:eastAsia="zh-CN"/>
              </w:rPr>
              <w:t>证明文件：</w:t>
            </w:r>
            <w:r>
              <w:rPr>
                <w:rFonts w:hint="eastAsia" w:ascii="仿宋_GB2312" w:hAnsi="仿宋_GB2312" w:eastAsia="仿宋_GB2312" w:cs="仿宋_GB2312"/>
                <w:color w:val="auto"/>
                <w:spacing w:val="-11"/>
                <w:kern w:val="16"/>
                <w:szCs w:val="21"/>
              </w:rPr>
              <w:t>要求提供承诺函（格式自拟）作为得分依据，未按采购文件要求提供承诺函的不得分。</w:t>
            </w:r>
          </w:p>
        </w:tc>
        <w:tc>
          <w:tcPr>
            <w:tcW w:w="735" w:type="dxa"/>
            <w:noWrap w:val="0"/>
            <w:vAlign w:val="top"/>
          </w:tcPr>
          <w:p w14:paraId="0A6D7B88">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FF0000"/>
                <w:spacing w:val="-11"/>
                <w:szCs w:val="21"/>
              </w:rPr>
            </w:pPr>
          </w:p>
        </w:tc>
      </w:tr>
      <w:tr w14:paraId="1AA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403" w:type="dxa"/>
            <w:gridSpan w:val="4"/>
            <w:noWrap w:val="0"/>
            <w:vAlign w:val="center"/>
          </w:tcPr>
          <w:p w14:paraId="708AECEF">
            <w:pPr>
              <w:keepNext w:val="0"/>
              <w:keepLines w:val="0"/>
              <w:pageBreakBefore w:val="0"/>
              <w:widowControl w:val="0"/>
              <w:kinsoku/>
              <w:wordWrap/>
              <w:overflowPunct/>
              <w:topLinePunct w:val="0"/>
              <w:autoSpaceDE/>
              <w:autoSpaceDN/>
              <w:bidi w:val="0"/>
              <w:adjustRightInd/>
              <w:snapToGrid/>
              <w:spacing w:line="360" w:lineRule="exact"/>
              <w:ind w:left="376" w:hanging="376" w:hangingChars="200"/>
              <w:jc w:val="center"/>
              <w:textAlignment w:val="auto"/>
              <w:rPr>
                <w:rFonts w:hint="default" w:ascii="仿宋_GB2312" w:hAnsi="仿宋_GB2312" w:eastAsia="仿宋_GB2312" w:cs="仿宋_GB2312"/>
                <w:color w:val="auto"/>
                <w:spacing w:val="-11"/>
                <w:kern w:val="16"/>
                <w:szCs w:val="21"/>
                <w:lang w:val="en-US"/>
              </w:rPr>
            </w:pPr>
            <w:r>
              <w:rPr>
                <w:rFonts w:hint="eastAsia" w:ascii="仿宋_GB2312" w:hAnsi="仿宋_GB2312" w:eastAsia="仿宋_GB2312" w:cs="仿宋_GB2312"/>
                <w:color w:val="auto"/>
                <w:spacing w:val="-11"/>
                <w:kern w:val="16"/>
                <w:szCs w:val="21"/>
              </w:rPr>
              <w:t>商务部分得分（C）=C1+C2+C3</w:t>
            </w:r>
            <w:r>
              <w:rPr>
                <w:rFonts w:hint="eastAsia" w:ascii="仿宋_GB2312" w:hAnsi="仿宋_GB2312" w:eastAsia="仿宋_GB2312" w:cs="仿宋_GB2312"/>
                <w:color w:val="auto"/>
                <w:spacing w:val="-11"/>
                <w:kern w:val="16"/>
                <w:szCs w:val="21"/>
                <w:lang w:val="en-US" w:eastAsia="zh-CN"/>
              </w:rPr>
              <w:t>+C4</w:t>
            </w:r>
          </w:p>
        </w:tc>
        <w:tc>
          <w:tcPr>
            <w:tcW w:w="735" w:type="dxa"/>
            <w:noWrap w:val="0"/>
            <w:vAlign w:val="top"/>
          </w:tcPr>
          <w:p w14:paraId="3E184BA1">
            <w:pPr>
              <w:keepNext w:val="0"/>
              <w:keepLines w:val="0"/>
              <w:pageBreakBefore w:val="0"/>
              <w:kinsoku/>
              <w:wordWrap/>
              <w:overflowPunct/>
              <w:topLinePunct w:val="0"/>
              <w:autoSpaceDE/>
              <w:autoSpaceDN/>
              <w:bidi w:val="0"/>
              <w:adjustRightInd/>
              <w:snapToGrid/>
              <w:spacing w:line="360" w:lineRule="exact"/>
              <w:ind w:left="376" w:hanging="376" w:hangingChars="200"/>
              <w:textAlignment w:val="auto"/>
              <w:rPr>
                <w:rFonts w:hint="eastAsia" w:ascii="仿宋_GB2312" w:hAnsi="仿宋_GB2312" w:eastAsia="仿宋_GB2312" w:cs="仿宋_GB2312"/>
                <w:color w:val="FF0000"/>
                <w:spacing w:val="-11"/>
                <w:szCs w:val="21"/>
              </w:rPr>
            </w:pPr>
          </w:p>
        </w:tc>
      </w:tr>
      <w:tr w14:paraId="5C92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403" w:type="dxa"/>
            <w:gridSpan w:val="4"/>
            <w:noWrap w:val="0"/>
            <w:vAlign w:val="center"/>
          </w:tcPr>
          <w:p w14:paraId="1C32845F">
            <w:pPr>
              <w:spacing w:line="320" w:lineRule="exact"/>
              <w:jc w:val="center"/>
              <w:rPr>
                <w:rFonts w:hint="default" w:ascii="仿宋_GB2312" w:hAnsi="仿宋_GB2312" w:eastAsia="仿宋_GB2312" w:cs="仿宋_GB2312"/>
                <w:b/>
                <w:color w:val="auto"/>
                <w:spacing w:val="-11"/>
                <w:kern w:val="16"/>
                <w:szCs w:val="21"/>
                <w:lang w:val="en-US" w:eastAsia="zh-CN"/>
              </w:rPr>
            </w:pPr>
            <w:r>
              <w:rPr>
                <w:rFonts w:hint="eastAsia" w:ascii="仿宋_GB2312" w:hAnsi="仿宋_GB2312" w:eastAsia="仿宋_GB2312" w:cs="仿宋_GB2312"/>
                <w:b/>
                <w:color w:val="auto"/>
                <w:spacing w:val="-11"/>
                <w:kern w:val="16"/>
                <w:szCs w:val="21"/>
              </w:rPr>
              <w:t>评标总得分 Z = A + B + C</w:t>
            </w:r>
            <w:r>
              <w:rPr>
                <w:rFonts w:hint="eastAsia" w:ascii="仿宋_GB2312" w:hAnsi="仿宋_GB2312" w:eastAsia="仿宋_GB2312" w:cs="仿宋_GB2312"/>
                <w:b/>
                <w:color w:val="auto"/>
                <w:spacing w:val="-11"/>
                <w:kern w:val="16"/>
                <w:szCs w:val="21"/>
                <w:lang w:val="en-US" w:eastAsia="zh-CN"/>
              </w:rPr>
              <w:t xml:space="preserve"> </w:t>
            </w:r>
          </w:p>
        </w:tc>
        <w:tc>
          <w:tcPr>
            <w:tcW w:w="735" w:type="dxa"/>
            <w:noWrap w:val="0"/>
            <w:vAlign w:val="center"/>
          </w:tcPr>
          <w:p w14:paraId="4A998A5C">
            <w:pPr>
              <w:spacing w:line="320" w:lineRule="exact"/>
              <w:jc w:val="center"/>
              <w:rPr>
                <w:rFonts w:hint="eastAsia" w:ascii="仿宋_GB2312" w:hAnsi="仿宋_GB2312" w:eastAsia="仿宋_GB2312" w:cs="仿宋_GB2312"/>
                <w:b/>
                <w:color w:val="FF0000"/>
                <w:spacing w:val="-11"/>
                <w:szCs w:val="21"/>
              </w:rPr>
            </w:pPr>
          </w:p>
        </w:tc>
      </w:tr>
    </w:tbl>
    <w:p w14:paraId="6AF96CAD">
      <w:pPr>
        <w:bidi w:val="0"/>
        <w:rPr>
          <w:rFonts w:hint="eastAsia"/>
        </w:rPr>
      </w:pPr>
      <w:bookmarkStart w:id="7" w:name="_Toc70485547"/>
      <w:bookmarkStart w:id="8" w:name="_Toc136357785"/>
      <w:bookmarkStart w:id="9" w:name="_Toc417387465"/>
    </w:p>
    <w:p w14:paraId="76E26316">
      <w:pPr>
        <w:pStyle w:val="3"/>
        <w:jc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第五部分 投标文件格式</w:t>
      </w:r>
    </w:p>
    <w:p w14:paraId="7BCF584D">
      <w:pPr>
        <w:pStyle w:val="4"/>
        <w:pageBreakBefore/>
        <w:spacing w:line="412" w:lineRule="auto"/>
        <w:jc w:val="left"/>
      </w:pPr>
      <w:r>
        <w:rPr>
          <w:rFonts w:hint="eastAsia"/>
        </w:rPr>
        <w:t>投标文件封面</w:t>
      </w:r>
    </w:p>
    <w:p w14:paraId="6756C635">
      <w:pPr>
        <w:spacing w:line="480" w:lineRule="auto"/>
        <w:jc w:val="center"/>
        <w:rPr>
          <w:rFonts w:ascii="宋体" w:hAnsi="宋体"/>
          <w:b/>
          <w:sz w:val="44"/>
          <w:szCs w:val="44"/>
        </w:rPr>
      </w:pPr>
    </w:p>
    <w:p w14:paraId="3BA872A7">
      <w:pPr>
        <w:spacing w:line="480" w:lineRule="auto"/>
        <w:jc w:val="center"/>
        <w:rPr>
          <w:rFonts w:ascii="宋体" w:hAnsi="宋体"/>
          <w:b/>
          <w:sz w:val="44"/>
          <w:szCs w:val="44"/>
        </w:rPr>
      </w:pPr>
    </w:p>
    <w:p w14:paraId="55F88DD9">
      <w:pPr>
        <w:spacing w:line="480" w:lineRule="auto"/>
        <w:jc w:val="center"/>
        <w:rPr>
          <w:rFonts w:ascii="宋体" w:hAnsi="宋体"/>
          <w:b/>
          <w:sz w:val="44"/>
          <w:szCs w:val="44"/>
        </w:rPr>
      </w:pPr>
    </w:p>
    <w:p w14:paraId="557453BE">
      <w:pPr>
        <w:spacing w:line="480" w:lineRule="auto"/>
        <w:jc w:val="center"/>
        <w:rPr>
          <w:rFonts w:ascii="宋体" w:hAnsi="宋体"/>
          <w:b/>
          <w:sz w:val="44"/>
          <w:szCs w:val="44"/>
        </w:rPr>
      </w:pPr>
    </w:p>
    <w:p w14:paraId="5457F132">
      <w:pPr>
        <w:spacing w:before="240" w:line="480" w:lineRule="auto"/>
        <w:jc w:val="center"/>
        <w:rPr>
          <w:rFonts w:ascii="宋体" w:hAnsi="宋体"/>
          <w:b/>
          <w:sz w:val="52"/>
          <w:szCs w:val="44"/>
        </w:rPr>
      </w:pPr>
      <w:r>
        <w:rPr>
          <w:rFonts w:hint="eastAsia" w:ascii="宋体" w:hAnsi="宋体"/>
          <w:b/>
          <w:sz w:val="52"/>
          <w:szCs w:val="44"/>
        </w:rPr>
        <w:t>XX项目</w:t>
      </w:r>
    </w:p>
    <w:p w14:paraId="6DEA9807">
      <w:pPr>
        <w:spacing w:before="240" w:line="480" w:lineRule="auto"/>
        <w:jc w:val="center"/>
        <w:rPr>
          <w:rFonts w:ascii="宋体" w:hAnsi="宋体"/>
          <w:b/>
          <w:sz w:val="48"/>
          <w:szCs w:val="44"/>
        </w:rPr>
      </w:pPr>
      <w:r>
        <w:rPr>
          <w:rFonts w:hint="eastAsia" w:ascii="宋体" w:hAnsi="宋体"/>
          <w:b/>
          <w:sz w:val="48"/>
          <w:szCs w:val="44"/>
        </w:rPr>
        <w:t>投标文件</w:t>
      </w:r>
    </w:p>
    <w:p w14:paraId="2EA50152">
      <w:pPr>
        <w:spacing w:before="240" w:line="480" w:lineRule="auto"/>
        <w:jc w:val="center"/>
        <w:rPr>
          <w:rFonts w:ascii="宋体" w:hAnsi="宋体"/>
          <w:b/>
          <w:sz w:val="44"/>
          <w:szCs w:val="44"/>
        </w:rPr>
      </w:pPr>
      <w:r>
        <w:rPr>
          <w:rFonts w:hint="eastAsia" w:ascii="宋体" w:hAnsi="宋体"/>
          <w:b/>
          <w:sz w:val="44"/>
          <w:szCs w:val="44"/>
        </w:rPr>
        <w:t>（正本）</w:t>
      </w:r>
    </w:p>
    <w:p w14:paraId="48381272">
      <w:pPr>
        <w:spacing w:before="240"/>
        <w:rPr>
          <w:rFonts w:ascii="宋体" w:hAnsi="宋体"/>
          <w:sz w:val="44"/>
          <w:szCs w:val="44"/>
        </w:rPr>
      </w:pPr>
    </w:p>
    <w:p w14:paraId="1BDBA07E">
      <w:pPr>
        <w:rPr>
          <w:rFonts w:ascii="宋体" w:hAnsi="宋体"/>
          <w:sz w:val="44"/>
          <w:szCs w:val="44"/>
        </w:rPr>
      </w:pPr>
    </w:p>
    <w:p w14:paraId="58C462D8">
      <w:pPr>
        <w:rPr>
          <w:rFonts w:ascii="宋体" w:hAnsi="宋体"/>
          <w:sz w:val="44"/>
          <w:szCs w:val="44"/>
        </w:rPr>
      </w:pPr>
    </w:p>
    <w:p w14:paraId="023AA14B">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color w:val="auto"/>
          <w:sz w:val="28"/>
          <w:szCs w:val="28"/>
          <w:u w:val="single"/>
          <w:lang w:val="en-US" w:eastAsia="zh-CN"/>
        </w:rPr>
        <w:t xml:space="preserve">                        </w:t>
      </w:r>
      <w:r>
        <w:rPr>
          <w:rFonts w:hint="eastAsia" w:ascii="宋体" w:hAnsi="宋体"/>
          <w:sz w:val="28"/>
          <w:szCs w:val="28"/>
          <w:u w:val="single"/>
        </w:rPr>
        <w:t xml:space="preserve">     </w:t>
      </w:r>
    </w:p>
    <w:p w14:paraId="2D8F153E">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14:paraId="282883CD">
      <w:pPr>
        <w:spacing w:line="360" w:lineRule="auto"/>
        <w:ind w:firstLine="1400" w:firstLineChars="500"/>
        <w:rPr>
          <w:rFonts w:ascii="宋体" w:hAnsi="宋体"/>
          <w:szCs w:val="24"/>
        </w:rPr>
      </w:pPr>
      <w:r>
        <w:rPr>
          <w:rFonts w:hint="eastAsia" w:ascii="宋体" w:hAnsi="宋体"/>
          <w:sz w:val="28"/>
          <w:szCs w:val="28"/>
        </w:rPr>
        <w:t>投标日期：    年  月  日</w:t>
      </w:r>
    </w:p>
    <w:bookmarkEnd w:id="7"/>
    <w:bookmarkEnd w:id="8"/>
    <w:bookmarkEnd w:id="9"/>
    <w:p w14:paraId="1E2CC848">
      <w:pPr>
        <w:rPr>
          <w:rFonts w:hint="eastAsia"/>
          <w:sz w:val="72"/>
        </w:rPr>
      </w:pPr>
      <w:r>
        <w:rPr>
          <w:rFonts w:hint="eastAsia"/>
          <w:sz w:val="72"/>
        </w:rPr>
        <w:br w:type="page"/>
      </w:r>
    </w:p>
    <w:p w14:paraId="34CEF9C5">
      <w:pPr>
        <w:jc w:val="center"/>
        <w:rPr>
          <w:sz w:val="72"/>
        </w:rPr>
      </w:pPr>
      <w:r>
        <w:rPr>
          <w:rFonts w:hint="eastAsia"/>
          <w:sz w:val="72"/>
        </w:rPr>
        <w:t xml:space="preserve">目 </w:t>
      </w:r>
      <w:r>
        <w:rPr>
          <w:sz w:val="72"/>
        </w:rPr>
        <w:t xml:space="preserve">  </w:t>
      </w:r>
      <w:r>
        <w:rPr>
          <w:rFonts w:hint="eastAsia"/>
          <w:sz w:val="72"/>
        </w:rPr>
        <w:t>录</w:t>
      </w:r>
    </w:p>
    <w:p w14:paraId="7D489714">
      <w:pPr>
        <w:spacing w:line="240" w:lineRule="atLeast"/>
        <w:rPr>
          <w:sz w:val="52"/>
          <w:szCs w:val="20"/>
        </w:rPr>
      </w:pPr>
    </w:p>
    <w:p w14:paraId="105279EE">
      <w:pPr>
        <w:pStyle w:val="28"/>
        <w:spacing w:line="360" w:lineRule="auto"/>
        <w:rPr>
          <w:rFonts w:hAnsi="宋体"/>
          <w:iCs/>
        </w:rPr>
      </w:pPr>
      <w:r>
        <w:rPr>
          <w:rFonts w:hint="eastAsia" w:hAnsi="宋体"/>
          <w:iCs/>
        </w:rPr>
        <w:t>请自行按下列顺序生成目录，并务必标注页码</w:t>
      </w:r>
    </w:p>
    <w:p w14:paraId="39585E5A">
      <w:pPr>
        <w:pStyle w:val="28"/>
        <w:spacing w:line="360" w:lineRule="auto"/>
        <w:rPr>
          <w:rFonts w:hAnsi="宋体"/>
        </w:rPr>
      </w:pPr>
      <w:r>
        <w:rPr>
          <w:rFonts w:hint="eastAsia" w:hAnsi="宋体"/>
        </w:rPr>
        <w:t>一、投标报价一览表</w:t>
      </w:r>
      <w:r>
        <w:rPr>
          <w:rFonts w:hAnsi="宋体"/>
        </w:rPr>
        <w:t>……………………………………………………………X</w:t>
      </w:r>
    </w:p>
    <w:p w14:paraId="4F4F4769">
      <w:pPr>
        <w:pStyle w:val="28"/>
        <w:spacing w:line="360" w:lineRule="auto"/>
        <w:rPr>
          <w:rFonts w:hAnsi="宋体"/>
        </w:rPr>
      </w:pPr>
      <w:r>
        <w:rPr>
          <w:rFonts w:hint="eastAsia" w:hAnsi="宋体"/>
        </w:rPr>
        <w:t>二、法定代表人资格证明书</w:t>
      </w:r>
      <w:r>
        <w:rPr>
          <w:rFonts w:hAnsi="宋体"/>
        </w:rPr>
        <w:t>……………………………………………………X</w:t>
      </w:r>
    </w:p>
    <w:p w14:paraId="61891ECE">
      <w:pPr>
        <w:pStyle w:val="28"/>
        <w:spacing w:line="360" w:lineRule="auto"/>
        <w:rPr>
          <w:rFonts w:hAnsi="宋体"/>
        </w:rPr>
      </w:pPr>
      <w:r>
        <w:rPr>
          <w:rFonts w:hint="eastAsia" w:hAnsi="宋体"/>
        </w:rPr>
        <w:t>三、投标文件签署授权委托书</w:t>
      </w:r>
      <w:r>
        <w:rPr>
          <w:rFonts w:hAnsi="宋体"/>
        </w:rPr>
        <w:t>…………………………………………………X</w:t>
      </w:r>
    </w:p>
    <w:p w14:paraId="39698C1C">
      <w:pPr>
        <w:pStyle w:val="28"/>
        <w:spacing w:line="360" w:lineRule="auto"/>
        <w:rPr>
          <w:rFonts w:hAnsi="宋体"/>
        </w:rPr>
      </w:pPr>
      <w:r>
        <w:rPr>
          <w:rFonts w:hint="eastAsia"/>
          <w:lang w:val="en-US" w:eastAsia="zh-CN"/>
        </w:rPr>
        <w:t>四</w:t>
      </w:r>
      <w:r>
        <w:rPr>
          <w:rFonts w:hint="eastAsia"/>
        </w:rPr>
        <w:t>、项目实施方案及佐证资料</w:t>
      </w:r>
      <w:r>
        <w:rPr>
          <w:rFonts w:hAnsi="宋体"/>
        </w:rPr>
        <w:t>…………………………………………………X</w:t>
      </w:r>
    </w:p>
    <w:p w14:paraId="18693438">
      <w:pPr>
        <w:pStyle w:val="28"/>
        <w:spacing w:line="360" w:lineRule="auto"/>
        <w:rPr>
          <w:rFonts w:hAnsi="宋体"/>
        </w:rPr>
      </w:pPr>
      <w:r>
        <w:rPr>
          <w:rFonts w:hint="eastAsia" w:hAnsi="宋体"/>
          <w:lang w:val="en-US" w:eastAsia="zh-CN"/>
        </w:rPr>
        <w:t>五</w:t>
      </w:r>
      <w:r>
        <w:rPr>
          <w:rFonts w:hint="eastAsia" w:hAnsi="宋体"/>
        </w:rPr>
        <w:t>、</w:t>
      </w:r>
      <w:r>
        <w:rPr>
          <w:rFonts w:hint="eastAsia" w:ascii="宋体" w:hAnsi="宋体" w:eastAsia="宋体" w:cs="宋体"/>
          <w:color w:val="auto"/>
          <w:kern w:val="0"/>
          <w:szCs w:val="21"/>
        </w:rPr>
        <w:t>项目重难点分析、应对措施及相关合理化建议</w:t>
      </w:r>
      <w:r>
        <w:rPr>
          <w:rFonts w:hAnsi="宋体"/>
        </w:rPr>
        <w:t>…………………………X</w:t>
      </w:r>
    </w:p>
    <w:p w14:paraId="7FF6E3C9">
      <w:pPr>
        <w:pStyle w:val="28"/>
        <w:spacing w:line="360" w:lineRule="auto"/>
        <w:rPr>
          <w:rFonts w:hAnsi="宋体"/>
        </w:rPr>
      </w:pPr>
      <w:r>
        <w:rPr>
          <w:rFonts w:hint="eastAsia" w:hAnsi="宋体"/>
          <w:color w:val="auto"/>
          <w:szCs w:val="21"/>
          <w:lang w:val="en-US" w:eastAsia="zh-CN"/>
        </w:rPr>
        <w:t>六</w:t>
      </w:r>
      <w:r>
        <w:rPr>
          <w:rFonts w:hint="eastAsia" w:hAnsi="宋体"/>
          <w:color w:val="auto"/>
          <w:szCs w:val="21"/>
        </w:rPr>
        <w:t>、</w:t>
      </w:r>
      <w:r>
        <w:rPr>
          <w:rFonts w:hint="eastAsia" w:ascii="宋体" w:hAnsi="宋体" w:eastAsia="宋体" w:cs="宋体"/>
          <w:color w:val="auto"/>
          <w:sz w:val="24"/>
          <w:szCs w:val="21"/>
        </w:rPr>
        <w:t>质量（完成时间、安全）保障措施及方案</w:t>
      </w:r>
      <w:r>
        <w:rPr>
          <w:rFonts w:hAnsi="宋体"/>
        </w:rPr>
        <w:t>……</w:t>
      </w:r>
      <w:r>
        <w:rPr>
          <w:rFonts w:hint="eastAsia" w:hAnsi="宋体"/>
          <w:lang w:val="en-US" w:eastAsia="zh-CN"/>
        </w:rPr>
        <w:t xml:space="preserve">              </w:t>
      </w:r>
      <w:r>
        <w:rPr>
          <w:rFonts w:hAnsi="宋体"/>
        </w:rPr>
        <w:t>………X</w:t>
      </w:r>
    </w:p>
    <w:p w14:paraId="03FDD093">
      <w:pPr>
        <w:pStyle w:val="28"/>
        <w:spacing w:line="360" w:lineRule="auto"/>
        <w:rPr>
          <w:rFonts w:hAnsi="宋体"/>
        </w:rPr>
      </w:pPr>
      <w:r>
        <w:rPr>
          <w:rFonts w:hint="eastAsia" w:hAnsi="宋体"/>
          <w:lang w:val="en-US" w:eastAsia="zh-CN"/>
        </w:rPr>
        <w:t>七</w:t>
      </w:r>
      <w:r>
        <w:rPr>
          <w:rFonts w:hint="eastAsia" w:hAnsi="宋体"/>
        </w:rPr>
        <w:t>、拟安排的项目</w:t>
      </w:r>
      <w:r>
        <w:rPr>
          <w:rFonts w:hint="eastAsia" w:hAnsi="宋体"/>
          <w:lang w:eastAsia="zh-CN"/>
        </w:rPr>
        <w:t>负责人</w:t>
      </w:r>
      <w:r>
        <w:rPr>
          <w:rFonts w:hint="eastAsia" w:hAnsi="宋体"/>
        </w:rPr>
        <w:t>情况（仅限一人）</w:t>
      </w:r>
      <w:r>
        <w:rPr>
          <w:rFonts w:hAnsi="宋体"/>
        </w:rPr>
        <w:t>…………………………………X</w:t>
      </w:r>
    </w:p>
    <w:p w14:paraId="75CF139D">
      <w:pPr>
        <w:pStyle w:val="28"/>
        <w:spacing w:line="360" w:lineRule="auto"/>
        <w:rPr>
          <w:rFonts w:hAnsi="宋体"/>
        </w:rPr>
      </w:pPr>
      <w:r>
        <w:rPr>
          <w:rFonts w:hint="eastAsia" w:hAnsi="宋体"/>
          <w:lang w:eastAsia="zh-CN"/>
        </w:rPr>
        <w:t>八、</w:t>
      </w:r>
      <w:r>
        <w:rPr>
          <w:rFonts w:hint="eastAsia" w:ascii="宋体" w:hAnsi="宋体" w:eastAsia="宋体" w:cs="宋体"/>
          <w:color w:val="auto"/>
          <w:szCs w:val="21"/>
        </w:rPr>
        <w:t>拟安排的项目主要团队成员情况</w:t>
      </w:r>
      <w:r>
        <w:rPr>
          <w:rFonts w:hint="eastAsia" w:hAnsi="宋体" w:cs="宋体"/>
          <w:color w:val="auto"/>
          <w:szCs w:val="21"/>
          <w:lang w:eastAsia="zh-CN"/>
        </w:rPr>
        <w:t>（项目负责人除外）</w:t>
      </w:r>
      <w:r>
        <w:rPr>
          <w:rFonts w:hAnsi="宋体"/>
        </w:rPr>
        <w:t>…………………X</w:t>
      </w:r>
    </w:p>
    <w:p w14:paraId="47CEDD4A">
      <w:pPr>
        <w:pStyle w:val="28"/>
        <w:spacing w:line="360" w:lineRule="auto"/>
        <w:rPr>
          <w:rFonts w:hAnsi="宋体"/>
        </w:rPr>
      </w:pPr>
      <w:r>
        <w:rPr>
          <w:rFonts w:hint="eastAsia" w:hAnsi="宋体"/>
          <w:lang w:eastAsia="zh-CN"/>
        </w:rPr>
        <w:t>九、投标人同类项目业绩情况</w:t>
      </w:r>
      <w:r>
        <w:rPr>
          <w:rFonts w:hAnsi="宋体"/>
        </w:rPr>
        <w:t>…………………………………………………X</w:t>
      </w:r>
    </w:p>
    <w:p w14:paraId="7D33EEF7">
      <w:pPr>
        <w:pStyle w:val="28"/>
        <w:spacing w:line="360" w:lineRule="auto"/>
        <w:rPr>
          <w:rFonts w:hint="default" w:hAnsi="宋体"/>
          <w:lang w:val="en-US" w:eastAsia="zh-CN"/>
        </w:rPr>
      </w:pPr>
      <w:r>
        <w:rPr>
          <w:rFonts w:hint="eastAsia" w:hAnsi="宋体"/>
          <w:lang w:eastAsia="zh-CN"/>
        </w:rPr>
        <w:t>十、</w:t>
      </w:r>
      <w:r>
        <w:rPr>
          <w:rFonts w:hint="eastAsia" w:hAnsi="宋体"/>
          <w:lang w:val="en-US" w:eastAsia="zh-CN"/>
        </w:rPr>
        <w:t>履约评价情况</w:t>
      </w:r>
      <w:r>
        <w:rPr>
          <w:rFonts w:hint="eastAsia" w:hAnsi="宋体"/>
          <w:lang w:eastAsia="zh-CN"/>
        </w:rPr>
        <w:t>………………………………………………………………X</w:t>
      </w:r>
    </w:p>
    <w:p w14:paraId="0B9B33D3">
      <w:pPr>
        <w:pStyle w:val="28"/>
        <w:spacing w:line="360" w:lineRule="auto"/>
        <w:rPr>
          <w:rFonts w:hint="eastAsia" w:hAnsi="宋体"/>
          <w:lang w:val="en-US" w:eastAsia="zh-CN"/>
        </w:rPr>
      </w:pPr>
      <w:r>
        <w:rPr>
          <w:rFonts w:hint="eastAsia" w:hAnsi="宋体"/>
          <w:lang w:val="en-US" w:eastAsia="zh-CN"/>
        </w:rPr>
        <w:t>十一、本地服务承诺</w:t>
      </w:r>
      <w:r>
        <w:rPr>
          <w:rFonts w:hint="eastAsia" w:hAnsi="宋体"/>
          <w:lang w:eastAsia="zh-CN"/>
        </w:rPr>
        <w:t>……………………………………………………………X</w:t>
      </w:r>
    </w:p>
    <w:p w14:paraId="4F8633F0">
      <w:pPr>
        <w:pStyle w:val="28"/>
        <w:spacing w:line="360" w:lineRule="auto"/>
        <w:rPr>
          <w:rFonts w:hint="eastAsia" w:hAnsi="宋体"/>
          <w:lang w:eastAsia="zh-CN"/>
        </w:rPr>
      </w:pPr>
      <w:r>
        <w:rPr>
          <w:rFonts w:hint="eastAsia" w:hAnsi="宋体"/>
          <w:lang w:eastAsia="zh-CN"/>
        </w:rPr>
        <w:t>十二、诚信承诺函………………………………………………………………X</w:t>
      </w:r>
    </w:p>
    <w:p w14:paraId="1EBB2648">
      <w:pPr>
        <w:pStyle w:val="28"/>
        <w:spacing w:line="360" w:lineRule="auto"/>
        <w:rPr>
          <w:rFonts w:hint="eastAsia" w:hAnsi="宋体"/>
          <w:lang w:eastAsia="zh-CN"/>
        </w:rPr>
      </w:pPr>
      <w:r>
        <w:rPr>
          <w:rFonts w:hint="eastAsia" w:hAnsi="宋体"/>
          <w:lang w:eastAsia="zh-CN"/>
        </w:rPr>
        <w:t>十</w:t>
      </w:r>
      <w:r>
        <w:rPr>
          <w:rFonts w:hint="eastAsia" w:hAnsi="宋体"/>
          <w:lang w:val="en-US" w:eastAsia="zh-CN"/>
        </w:rPr>
        <w:t>三</w:t>
      </w:r>
      <w:r>
        <w:rPr>
          <w:rFonts w:hint="eastAsia" w:hAnsi="宋体"/>
          <w:lang w:eastAsia="zh-CN"/>
        </w:rPr>
        <w:t>、政府采购投标及履约承诺函……………………………………………X</w:t>
      </w:r>
    </w:p>
    <w:p w14:paraId="56F71410">
      <w:pPr>
        <w:pStyle w:val="28"/>
        <w:spacing w:line="360" w:lineRule="auto"/>
        <w:rPr>
          <w:rFonts w:hint="eastAsia" w:hAnsi="宋体"/>
          <w:lang w:eastAsia="zh-CN"/>
        </w:rPr>
      </w:pPr>
      <w:r>
        <w:rPr>
          <w:rFonts w:hint="eastAsia" w:hAnsi="宋体"/>
          <w:lang w:eastAsia="zh-CN"/>
        </w:rPr>
        <w:t>十</w:t>
      </w:r>
      <w:r>
        <w:rPr>
          <w:rFonts w:hint="eastAsia" w:hAnsi="宋体"/>
          <w:lang w:val="en-US" w:eastAsia="zh-CN"/>
        </w:rPr>
        <w:t>四</w:t>
      </w:r>
      <w:r>
        <w:rPr>
          <w:rFonts w:hint="eastAsia" w:hAnsi="宋体"/>
          <w:lang w:eastAsia="zh-CN"/>
        </w:rPr>
        <w:t>、《政府采购违法行为风险知悉确认书》………………………………X</w:t>
      </w:r>
    </w:p>
    <w:p w14:paraId="7294130B">
      <w:pPr>
        <w:pStyle w:val="28"/>
        <w:spacing w:line="360" w:lineRule="auto"/>
        <w:rPr>
          <w:rFonts w:hint="eastAsia" w:hAnsi="宋体"/>
          <w:lang w:eastAsia="zh-CN"/>
        </w:rPr>
      </w:pPr>
      <w:r>
        <w:rPr>
          <w:rFonts w:hint="eastAsia" w:hAnsi="宋体"/>
          <w:lang w:eastAsia="zh-CN"/>
        </w:rPr>
        <w:t>十</w:t>
      </w:r>
      <w:r>
        <w:rPr>
          <w:rFonts w:hint="eastAsia" w:hAnsi="宋体"/>
          <w:lang w:val="en-US" w:eastAsia="zh-CN"/>
        </w:rPr>
        <w:t>五</w:t>
      </w:r>
      <w:r>
        <w:rPr>
          <w:rFonts w:hint="eastAsia" w:hAnsi="宋体"/>
          <w:lang w:eastAsia="zh-CN"/>
        </w:rPr>
        <w:t>、中小企业声明函…………………………………………………………X</w:t>
      </w:r>
    </w:p>
    <w:p w14:paraId="12A4BEF0">
      <w:pPr>
        <w:pStyle w:val="28"/>
        <w:spacing w:line="360" w:lineRule="auto"/>
        <w:rPr>
          <w:rFonts w:hint="eastAsia" w:hAnsi="宋体"/>
          <w:lang w:eastAsia="zh-CN"/>
        </w:rPr>
      </w:pPr>
      <w:r>
        <w:rPr>
          <w:rFonts w:hint="eastAsia" w:hAnsi="宋体"/>
          <w:lang w:eastAsia="zh-CN"/>
        </w:rPr>
        <w:t>十</w:t>
      </w:r>
      <w:r>
        <w:rPr>
          <w:rFonts w:hint="eastAsia" w:hAnsi="宋体"/>
          <w:lang w:val="en-US" w:eastAsia="zh-CN"/>
        </w:rPr>
        <w:t>六</w:t>
      </w:r>
      <w:r>
        <w:rPr>
          <w:rFonts w:hint="eastAsia" w:hAnsi="宋体"/>
          <w:lang w:eastAsia="zh-CN"/>
        </w:rPr>
        <w:t>、供应商基本情况表………………………………………………………X</w:t>
      </w:r>
    </w:p>
    <w:p w14:paraId="59D4A337">
      <w:pPr>
        <w:pStyle w:val="28"/>
        <w:spacing w:line="360" w:lineRule="auto"/>
        <w:rPr>
          <w:rFonts w:hint="eastAsia" w:hAnsi="宋体"/>
          <w:lang w:eastAsia="zh-CN"/>
        </w:rPr>
      </w:pPr>
      <w:r>
        <w:rPr>
          <w:rFonts w:hint="eastAsia" w:hAnsi="宋体"/>
          <w:lang w:val="en-US" w:eastAsia="zh-CN"/>
        </w:rPr>
        <w:t>十七、</w:t>
      </w:r>
      <w:r>
        <w:rPr>
          <w:rFonts w:hint="eastAsia" w:hAnsi="宋体"/>
          <w:lang w:eastAsia="zh-CN"/>
        </w:rPr>
        <w:t>其他供应商认为应该提供的材料（含投标人资格要求相关</w:t>
      </w:r>
      <w:r>
        <w:rPr>
          <w:rFonts w:hint="eastAsia" w:hAnsi="宋体"/>
          <w:lang w:val="en-US" w:eastAsia="zh-CN"/>
        </w:rPr>
        <w:t>证</w:t>
      </w:r>
      <w:r>
        <w:rPr>
          <w:rFonts w:hint="eastAsia" w:hAnsi="宋体"/>
          <w:lang w:eastAsia="zh-CN"/>
        </w:rPr>
        <w:t>明）…X</w:t>
      </w:r>
    </w:p>
    <w:p w14:paraId="5D86394C">
      <w:pPr>
        <w:pStyle w:val="28"/>
        <w:spacing w:line="360" w:lineRule="auto"/>
        <w:rPr>
          <w:rFonts w:hint="default" w:hAnsi="宋体"/>
          <w:lang w:val="en-US" w:eastAsia="zh-CN"/>
        </w:rPr>
      </w:pPr>
      <w:r>
        <w:rPr>
          <w:rFonts w:hint="eastAsia" w:hAnsi="宋体"/>
          <w:lang w:val="en-US" w:eastAsia="zh-CN"/>
        </w:rPr>
        <w:t>十八、投标人邮寄投标文件承诺书（如有）</w:t>
      </w:r>
      <w:r>
        <w:rPr>
          <w:rFonts w:hint="eastAsia" w:hAnsi="宋体"/>
          <w:lang w:eastAsia="zh-CN"/>
        </w:rPr>
        <w:t>…………………………………</w:t>
      </w:r>
      <w:r>
        <w:rPr>
          <w:rFonts w:hint="eastAsia" w:hAnsi="宋体"/>
          <w:lang w:val="en-US" w:eastAsia="zh-CN"/>
        </w:rPr>
        <w:t>X</w:t>
      </w:r>
    </w:p>
    <w:p w14:paraId="78879E38">
      <w:pPr>
        <w:pStyle w:val="4"/>
        <w:pageBreakBefore/>
        <w:spacing w:line="412" w:lineRule="auto"/>
        <w:jc w:val="center"/>
      </w:pPr>
      <w:bookmarkStart w:id="10" w:name="_Toc417387466"/>
      <w:r>
        <w:rPr>
          <w:rFonts w:hint="eastAsia"/>
        </w:rPr>
        <w:t>一、投标报价一览表</w:t>
      </w:r>
      <w:bookmarkEnd w:id="10"/>
    </w:p>
    <w:p w14:paraId="1E3F8DF5">
      <w:pPr>
        <w:rPr>
          <w:rFonts w:ascii="宋体" w:hAnsi="宋体"/>
          <w:szCs w:val="21"/>
        </w:rPr>
      </w:pPr>
    </w:p>
    <w:tbl>
      <w:tblPr>
        <w:tblStyle w:val="22"/>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279C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vAlign w:val="center"/>
          </w:tcPr>
          <w:p w14:paraId="6BF34C6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szCs w:val="24"/>
              </w:rPr>
            </w:pPr>
            <w:r>
              <w:rPr>
                <w:rFonts w:hint="eastAsia" w:ascii="宋体" w:hAnsi="宋体"/>
                <w:sz w:val="24"/>
                <w:szCs w:val="24"/>
              </w:rPr>
              <w:t>项目编号</w:t>
            </w:r>
          </w:p>
        </w:tc>
        <w:tc>
          <w:tcPr>
            <w:tcW w:w="1985" w:type="dxa"/>
            <w:tcBorders>
              <w:top w:val="single" w:color="auto" w:sz="4" w:space="0"/>
              <w:left w:val="single" w:color="auto" w:sz="4" w:space="0"/>
              <w:bottom w:val="single" w:color="auto" w:sz="4" w:space="0"/>
              <w:right w:val="single" w:color="auto" w:sz="4" w:space="0"/>
            </w:tcBorders>
            <w:vAlign w:val="center"/>
          </w:tcPr>
          <w:p w14:paraId="01545A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szCs w:val="24"/>
              </w:rPr>
            </w:pPr>
            <w:r>
              <w:rPr>
                <w:rFonts w:hint="eastAsia" w:ascii="宋体" w:hAnsi="宋体"/>
                <w:sz w:val="24"/>
                <w:szCs w:val="24"/>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14:paraId="095262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szCs w:val="24"/>
              </w:rPr>
            </w:pPr>
            <w:r>
              <w:rPr>
                <w:rFonts w:hint="eastAsia" w:ascii="宋体" w:hAnsi="宋体"/>
                <w:sz w:val="24"/>
                <w:szCs w:val="24"/>
              </w:rPr>
              <w:t>投标</w:t>
            </w:r>
            <w:r>
              <w:rPr>
                <w:rFonts w:hint="eastAsia" w:ascii="宋体" w:hAnsi="宋体"/>
                <w:sz w:val="24"/>
                <w:szCs w:val="24"/>
                <w:lang w:eastAsia="zh-CN"/>
              </w:rPr>
              <w:t>（</w:t>
            </w:r>
            <w:r>
              <w:rPr>
                <w:rFonts w:hint="eastAsia" w:ascii="宋体" w:hAnsi="宋体"/>
                <w:sz w:val="24"/>
                <w:szCs w:val="24"/>
                <w:lang w:val="en-US" w:eastAsia="zh-CN"/>
              </w:rPr>
              <w:t>元</w:t>
            </w:r>
            <w:r>
              <w:rPr>
                <w:rFonts w:hint="eastAsia" w:ascii="宋体" w:hAnsi="宋体"/>
                <w:sz w:val="24"/>
                <w:szCs w:val="24"/>
                <w:lang w:eastAsia="zh-CN"/>
              </w:rPr>
              <w:t>）</w:t>
            </w:r>
          </w:p>
        </w:tc>
        <w:tc>
          <w:tcPr>
            <w:tcW w:w="1984" w:type="dxa"/>
            <w:tcBorders>
              <w:top w:val="single" w:color="auto" w:sz="4" w:space="0"/>
              <w:left w:val="single" w:color="auto" w:sz="4" w:space="0"/>
              <w:bottom w:val="single" w:color="auto" w:sz="4" w:space="0"/>
              <w:right w:val="single" w:color="auto" w:sz="4" w:space="0"/>
            </w:tcBorders>
            <w:vAlign w:val="center"/>
          </w:tcPr>
          <w:p w14:paraId="569665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szCs w:val="24"/>
              </w:rPr>
            </w:pPr>
            <w:r>
              <w:rPr>
                <w:rFonts w:hint="eastAsia" w:ascii="宋体" w:hAnsi="宋体"/>
                <w:sz w:val="24"/>
                <w:szCs w:val="24"/>
              </w:rPr>
              <w:t>服务期限</w:t>
            </w:r>
          </w:p>
        </w:tc>
      </w:tr>
      <w:tr w14:paraId="731B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vAlign w:val="center"/>
          </w:tcPr>
          <w:p w14:paraId="5C06863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szCs w:val="24"/>
              </w:rPr>
            </w:pPr>
            <w:r>
              <w:rPr>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14:paraId="60905E6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67A6E2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B38ACC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sz w:val="24"/>
                <w:szCs w:val="24"/>
              </w:rPr>
            </w:pPr>
          </w:p>
        </w:tc>
      </w:tr>
    </w:tbl>
    <w:p w14:paraId="3631DB2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 w:val="24"/>
          <w:szCs w:val="24"/>
        </w:rPr>
      </w:pPr>
    </w:p>
    <w:p w14:paraId="7375175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 w:val="24"/>
          <w:szCs w:val="24"/>
        </w:rPr>
      </w:pPr>
      <w:r>
        <w:rPr>
          <w:rFonts w:hint="eastAsia" w:ascii="宋体" w:hAnsi="宋体"/>
          <w:sz w:val="24"/>
          <w:szCs w:val="24"/>
        </w:rPr>
        <w:t>投标人代表签字:</w:t>
      </w:r>
      <w:r>
        <w:rPr>
          <w:rFonts w:hint="eastAsia" w:ascii="宋体" w:hAnsi="宋体"/>
          <w:sz w:val="24"/>
          <w:szCs w:val="24"/>
          <w:u w:val="single"/>
        </w:rPr>
        <w:t xml:space="preserve">                          </w:t>
      </w:r>
    </w:p>
    <w:p w14:paraId="1B3DA30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 w:val="24"/>
          <w:szCs w:val="24"/>
          <w:u w:val="single"/>
        </w:rPr>
      </w:pPr>
      <w:r>
        <w:rPr>
          <w:rFonts w:hint="eastAsia" w:ascii="宋体" w:hAnsi="宋体"/>
          <w:sz w:val="24"/>
          <w:szCs w:val="24"/>
        </w:rPr>
        <w:t>投标供应商名称（盖章）：</w:t>
      </w:r>
      <w:r>
        <w:rPr>
          <w:rFonts w:hint="eastAsia" w:ascii="宋体" w:hAnsi="宋体"/>
          <w:sz w:val="24"/>
          <w:szCs w:val="24"/>
          <w:u w:val="single"/>
        </w:rPr>
        <w:t xml:space="preserve">                 </w:t>
      </w:r>
    </w:p>
    <w:p w14:paraId="70DAA6A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 w:val="24"/>
          <w:szCs w:val="24"/>
          <w:u w:val="single"/>
        </w:rPr>
      </w:pPr>
      <w:r>
        <w:rPr>
          <w:rFonts w:hint="eastAsia"/>
          <w:sz w:val="24"/>
          <w:szCs w:val="24"/>
        </w:rPr>
        <w:t>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14:paraId="32930E37">
      <w:pPr>
        <w:rPr>
          <w:rFonts w:ascii="Times New Roman" w:hAnsi="Times New Roman"/>
          <w:sz w:val="24"/>
          <w:szCs w:val="24"/>
        </w:rPr>
      </w:pPr>
    </w:p>
    <w:p w14:paraId="664226C2">
      <w:pPr>
        <w:spacing w:line="360" w:lineRule="auto"/>
        <w:rPr>
          <w:rFonts w:ascii="宋体" w:hAnsi="宋体"/>
          <w:sz w:val="24"/>
          <w:szCs w:val="24"/>
        </w:rPr>
      </w:pPr>
      <w:r>
        <w:rPr>
          <w:rFonts w:hint="eastAsia" w:ascii="宋体" w:hAnsi="宋体"/>
          <w:sz w:val="24"/>
          <w:szCs w:val="24"/>
        </w:rPr>
        <w:t xml:space="preserve">注：1.本次报价采取投标总价报价。 </w:t>
      </w:r>
    </w:p>
    <w:p w14:paraId="647EC1B0">
      <w:pPr>
        <w:numPr>
          <w:ilvl w:val="-1"/>
          <w:numId w:val="0"/>
        </w:numPr>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所有报价按人民币填写，并列明总价和明细价。投标总价，即采购人支付给</w:t>
      </w:r>
      <w:r>
        <w:rPr>
          <w:rFonts w:hint="eastAsia" w:ascii="宋体" w:hAnsi="宋体"/>
          <w:sz w:val="24"/>
          <w:szCs w:val="24"/>
          <w:lang w:eastAsia="zh-CN"/>
        </w:rPr>
        <w:t>中标供应商</w:t>
      </w:r>
      <w:r>
        <w:rPr>
          <w:rFonts w:hint="eastAsia" w:ascii="宋体" w:hAnsi="宋体"/>
          <w:sz w:val="24"/>
          <w:szCs w:val="24"/>
        </w:rPr>
        <w:t>的本次招标标的物、满足需求书、完成整个合同的所有费用。明细价需分项列出所需的监理服务的全部费用。</w:t>
      </w:r>
    </w:p>
    <w:p w14:paraId="1CBA3690">
      <w:r>
        <w:br w:type="page"/>
      </w:r>
    </w:p>
    <w:p w14:paraId="0A84A464">
      <w:pPr>
        <w:pStyle w:val="4"/>
        <w:pageBreakBefore/>
        <w:spacing w:line="412" w:lineRule="auto"/>
        <w:jc w:val="center"/>
        <w:rPr>
          <w:rFonts w:hint="eastAsia" w:ascii="Arial" w:eastAsia="黑体"/>
          <w:b/>
          <w:kern w:val="2"/>
          <w:sz w:val="32"/>
        </w:rPr>
      </w:pPr>
      <w:r>
        <w:rPr>
          <w:rFonts w:hint="eastAsia" w:ascii="Arial" w:eastAsia="黑体"/>
          <w:b/>
          <w:kern w:val="2"/>
          <w:sz w:val="32"/>
          <w:lang w:val="en-US" w:eastAsia="zh-CN"/>
        </w:rPr>
        <w:t>二</w:t>
      </w:r>
      <w:r>
        <w:rPr>
          <w:rFonts w:hint="eastAsia" w:ascii="Arial" w:eastAsia="黑体"/>
          <w:b/>
          <w:kern w:val="2"/>
          <w:sz w:val="32"/>
        </w:rPr>
        <w:t>、法定代表人（负责人）资格证明书</w:t>
      </w:r>
    </w:p>
    <w:p w14:paraId="379FC1B4">
      <w:pPr>
        <w:rPr>
          <w:sz w:val="24"/>
        </w:rPr>
      </w:pPr>
    </w:p>
    <w:p w14:paraId="41C8B222">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w:t>
      </w:r>
      <w:r>
        <w:rPr>
          <w:rFonts w:hint="eastAsia" w:ascii="黑体" w:eastAsia="黑体"/>
          <w:b/>
          <w:kern w:val="0"/>
          <w:sz w:val="24"/>
        </w:rPr>
        <w:t>（负责人）</w:t>
      </w:r>
      <w:r>
        <w:rPr>
          <w:rFonts w:hint="eastAsia"/>
          <w:szCs w:val="21"/>
        </w:rPr>
        <w:t>，特此证明。</w:t>
      </w:r>
    </w:p>
    <w:p w14:paraId="61D29159">
      <w:pPr>
        <w:spacing w:line="360" w:lineRule="auto"/>
        <w:rPr>
          <w:szCs w:val="21"/>
        </w:rPr>
      </w:pPr>
      <w:r>
        <w:rPr>
          <w:rFonts w:hint="eastAsia"/>
          <w:szCs w:val="21"/>
        </w:rPr>
        <w:t>说明：1、法定代表人为企业事业单位、国家机关、社会团体的主要负责人。</w:t>
      </w:r>
    </w:p>
    <w:p w14:paraId="3BC53657">
      <w:pPr>
        <w:rPr>
          <w:szCs w:val="21"/>
        </w:rPr>
      </w:pPr>
      <w:r>
        <w:rPr>
          <w:rFonts w:hint="eastAsia"/>
          <w:szCs w:val="21"/>
        </w:rPr>
        <w:t xml:space="preserve">      2、内容必须填写真实、清楚，涂改无效，不得转让、买卖。</w:t>
      </w:r>
    </w:p>
    <w:p w14:paraId="071DBF86">
      <w:pPr>
        <w:spacing w:line="360" w:lineRule="auto"/>
        <w:rPr>
          <w:b/>
          <w:szCs w:val="21"/>
        </w:rPr>
      </w:pPr>
    </w:p>
    <w:p w14:paraId="15F8C678">
      <w:pPr>
        <w:spacing w:line="360" w:lineRule="auto"/>
        <w:rPr>
          <w:b/>
          <w:color w:val="FF0000"/>
          <w:sz w:val="32"/>
          <w:szCs w:val="32"/>
        </w:rPr>
      </w:pPr>
      <w:r>
        <w:rPr>
          <w:rFonts w:hint="eastAsia"/>
          <w:b/>
          <w:sz w:val="32"/>
          <w:szCs w:val="32"/>
        </w:rPr>
        <w:t>附：</w:t>
      </w:r>
      <w:r>
        <w:rPr>
          <w:rFonts w:hint="eastAsia"/>
          <w:b/>
          <w:color w:val="FF0000"/>
          <w:sz w:val="32"/>
          <w:szCs w:val="32"/>
        </w:rPr>
        <w:t>要求必须提供法定代表人（负责人）身份证（境外人员无法提供身份证的，可提供护照）扫描件（正反两面）。</w:t>
      </w:r>
    </w:p>
    <w:p w14:paraId="388F7E38">
      <w:pPr>
        <w:spacing w:line="360" w:lineRule="auto"/>
        <w:rPr>
          <w:b/>
          <w:sz w:val="32"/>
          <w:szCs w:val="32"/>
        </w:rPr>
      </w:pPr>
    </w:p>
    <w:p w14:paraId="5D37BB61">
      <w:pPr>
        <w:spacing w:line="360" w:lineRule="auto"/>
        <w:rPr>
          <w:b/>
          <w:sz w:val="32"/>
          <w:szCs w:val="32"/>
        </w:rPr>
      </w:pPr>
    </w:p>
    <w:p w14:paraId="337CA542">
      <w:pPr>
        <w:pStyle w:val="4"/>
        <w:pageBreakBefore/>
        <w:spacing w:line="412" w:lineRule="auto"/>
        <w:jc w:val="center"/>
        <w:rPr>
          <w:rFonts w:hint="eastAsia" w:ascii="Arial" w:eastAsia="黑体"/>
          <w:b/>
          <w:sz w:val="32"/>
          <w:szCs w:val="32"/>
        </w:rPr>
      </w:pPr>
      <w:r>
        <w:rPr>
          <w:rFonts w:hint="eastAsia" w:ascii="Arial" w:eastAsia="黑体"/>
          <w:b/>
          <w:kern w:val="2"/>
          <w:sz w:val="32"/>
          <w:szCs w:val="32"/>
          <w:lang w:val="en-US" w:eastAsia="zh-CN"/>
        </w:rPr>
        <w:t>三</w:t>
      </w:r>
      <w:r>
        <w:rPr>
          <w:rFonts w:hint="eastAsia" w:ascii="Arial" w:eastAsia="黑体"/>
          <w:b/>
          <w:kern w:val="2"/>
          <w:sz w:val="32"/>
          <w:szCs w:val="32"/>
        </w:rPr>
        <w:t>、投标文件签署授权委托书</w:t>
      </w:r>
    </w:p>
    <w:p w14:paraId="0EC7BE2A">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w:t>
      </w:r>
      <w:r>
        <w:rPr>
          <w:rFonts w:hint="eastAsia" w:ascii="黑体" w:eastAsia="黑体"/>
          <w:b/>
          <w:kern w:val="0"/>
          <w:sz w:val="24"/>
        </w:rPr>
        <w:t>（负责人）</w:t>
      </w:r>
      <w:r>
        <w:rPr>
          <w:rFonts w:hint="eastAsia"/>
          <w:szCs w:val="21"/>
        </w:rPr>
        <w:t>，现授权委托</w:t>
      </w:r>
      <w:r>
        <w:rPr>
          <w:rFonts w:hint="eastAsia"/>
          <w:szCs w:val="21"/>
          <w:u w:val="single"/>
        </w:rPr>
        <w:t xml:space="preserve">            </w:t>
      </w:r>
      <w:r>
        <w:rPr>
          <w:rFonts w:hint="eastAsia"/>
          <w:szCs w:val="21"/>
        </w:rPr>
        <w:t>（姓名）为我公司签署本项目已递交的投标文件的法定代表人</w:t>
      </w:r>
      <w:r>
        <w:rPr>
          <w:rFonts w:hint="eastAsia" w:ascii="黑体" w:eastAsia="黑体"/>
          <w:b/>
          <w:kern w:val="0"/>
          <w:sz w:val="24"/>
        </w:rPr>
        <w:t>（负责人）</w:t>
      </w:r>
      <w:r>
        <w:rPr>
          <w:rFonts w:hint="eastAsia"/>
          <w:szCs w:val="21"/>
        </w:rPr>
        <w:t>的授权委托代理人，代理人全权代表我所签署的本项目已递交的投标文件内容我均承认。</w:t>
      </w:r>
    </w:p>
    <w:p w14:paraId="04BA27FF">
      <w:pPr>
        <w:pStyle w:val="9"/>
        <w:spacing w:line="360" w:lineRule="auto"/>
        <w:rPr>
          <w:szCs w:val="21"/>
        </w:rPr>
      </w:pPr>
      <w:r>
        <w:rPr>
          <w:rFonts w:hint="eastAsia"/>
          <w:szCs w:val="21"/>
        </w:rPr>
        <w:t>代理人无转委托权，特此委托。</w:t>
      </w:r>
    </w:p>
    <w:p w14:paraId="1A0C4D6B">
      <w:pPr>
        <w:pStyle w:val="9"/>
        <w:spacing w:line="360" w:lineRule="auto"/>
        <w:rPr>
          <w:szCs w:val="21"/>
        </w:rPr>
      </w:pPr>
    </w:p>
    <w:p w14:paraId="071A30DB">
      <w:pPr>
        <w:spacing w:line="360" w:lineRule="auto"/>
        <w:ind w:left="540" w:leftChars="257"/>
        <w:rPr>
          <w:b/>
          <w:color w:val="FF0000"/>
          <w:szCs w:val="21"/>
          <w:u w:val="single"/>
        </w:rPr>
      </w:pPr>
      <w:r>
        <w:rPr>
          <w:rFonts w:hint="eastAsia"/>
          <w:b/>
          <w:color w:val="FF0000"/>
          <w:szCs w:val="21"/>
        </w:rPr>
        <w:t>代理人：</w:t>
      </w:r>
      <w:r>
        <w:rPr>
          <w:rFonts w:hint="eastAsia"/>
          <w:b/>
          <w:color w:val="FF0000"/>
          <w:szCs w:val="21"/>
          <w:u w:val="single"/>
        </w:rPr>
        <w:t xml:space="preserve">             </w:t>
      </w:r>
    </w:p>
    <w:p w14:paraId="0D9EE652">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62961F38">
      <w:pPr>
        <w:spacing w:line="360" w:lineRule="auto"/>
        <w:ind w:left="540" w:leftChars="257"/>
        <w:rPr>
          <w:szCs w:val="21"/>
          <w:u w:val="single"/>
        </w:rPr>
      </w:pPr>
      <w:r>
        <w:rPr>
          <w:rFonts w:hint="eastAsia"/>
          <w:b/>
          <w:color w:val="FF0000"/>
          <w:szCs w:val="21"/>
        </w:rPr>
        <w:t>身份证号码：</w:t>
      </w:r>
      <w:r>
        <w:rPr>
          <w:rFonts w:hint="eastAsia"/>
          <w:b/>
          <w:color w:val="FF0000"/>
          <w:szCs w:val="21"/>
          <w:u w:val="single"/>
        </w:rPr>
        <w:t xml:space="preserve">                        </w:t>
      </w:r>
      <w:r>
        <w:rPr>
          <w:rFonts w:hint="eastAsia"/>
          <w:szCs w:val="21"/>
        </w:rPr>
        <w:t>职务：</w:t>
      </w:r>
      <w:r>
        <w:rPr>
          <w:rFonts w:hint="eastAsia"/>
          <w:szCs w:val="21"/>
          <w:u w:val="single"/>
        </w:rPr>
        <w:t xml:space="preserve">       </w:t>
      </w:r>
    </w:p>
    <w:p w14:paraId="70D2FA93">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3352C286">
      <w:pPr>
        <w:spacing w:line="360" w:lineRule="auto"/>
        <w:rPr>
          <w:b/>
          <w:sz w:val="32"/>
          <w:szCs w:val="32"/>
        </w:rPr>
      </w:pPr>
    </w:p>
    <w:p w14:paraId="4B0A3587">
      <w:pPr>
        <w:spacing w:line="360" w:lineRule="auto"/>
        <w:rPr>
          <w:rFonts w:hint="eastAsia"/>
          <w:b/>
          <w:color w:val="FF0000"/>
          <w:sz w:val="32"/>
          <w:szCs w:val="32"/>
        </w:rPr>
      </w:pPr>
      <w:r>
        <w:rPr>
          <w:rFonts w:hint="eastAsia"/>
          <w:b/>
          <w:sz w:val="32"/>
          <w:szCs w:val="32"/>
        </w:rPr>
        <w:t>附：</w:t>
      </w:r>
      <w:r>
        <w:rPr>
          <w:rFonts w:hint="eastAsia"/>
          <w:b/>
          <w:color w:val="FF0000"/>
          <w:sz w:val="32"/>
          <w:szCs w:val="32"/>
        </w:rPr>
        <w:t>要求必须提供代理人身份证（境外人员无法提供身份证的，可提供护照）扫描件（正反两面）。</w:t>
      </w:r>
    </w:p>
    <w:p w14:paraId="374932D1">
      <w:pPr>
        <w:pStyle w:val="18"/>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sz w:val="28"/>
          <w:szCs w:val="44"/>
          <w:lang w:eastAsia="zh-CN"/>
        </w:rPr>
      </w:pPr>
      <w:r>
        <w:rPr>
          <w:rFonts w:hint="eastAsia"/>
          <w:b/>
          <w:color w:val="FF0000"/>
          <w:sz w:val="32"/>
          <w:szCs w:val="32"/>
        </w:rPr>
        <w:br w:type="page"/>
      </w:r>
      <w:r>
        <w:rPr>
          <w:rFonts w:hint="eastAsia" w:ascii="黑体" w:hAnsi="黑体" w:eastAsia="黑体" w:cs="黑体"/>
          <w:b w:val="0"/>
          <w:bCs/>
          <w:sz w:val="28"/>
          <w:szCs w:val="44"/>
          <w:lang w:eastAsia="zh-CN"/>
        </w:rPr>
        <w:t>项目实施方案及佐证资料（格式自拟）</w:t>
      </w:r>
    </w:p>
    <w:p w14:paraId="0BACC1E9">
      <w:pPr>
        <w:rPr>
          <w:rFonts w:hint="eastAsia"/>
          <w:bCs/>
          <w:sz w:val="20"/>
          <w:szCs w:val="21"/>
          <w:lang w:eastAsia="zh-CN"/>
        </w:rPr>
      </w:pPr>
    </w:p>
    <w:p w14:paraId="5AE46A34">
      <w:pPr>
        <w:keepNext w:val="0"/>
        <w:keepLines w:val="0"/>
        <w:pageBreakBefore w:val="0"/>
        <w:widowControl w:val="0"/>
        <w:numPr>
          <w:ilvl w:val="0"/>
          <w:numId w:val="2"/>
        </w:numPr>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项目重难点分析、应对措施及相关合理化建议（格式自拟）</w:t>
      </w:r>
    </w:p>
    <w:p w14:paraId="6AA1BA20">
      <w:pPr>
        <w:pStyle w:val="18"/>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p>
    <w:p w14:paraId="34BE7D7A">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质量（完成时间、安全）保障措施及方案（格式自拟）</w:t>
      </w:r>
    </w:p>
    <w:p w14:paraId="6BFE9E08">
      <w:pPr>
        <w:pStyle w:val="18"/>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黑体" w:hAnsi="黑体" w:eastAsia="黑体" w:cs="黑体"/>
          <w:b w:val="0"/>
          <w:bCs/>
          <w:sz w:val="28"/>
          <w:szCs w:val="28"/>
          <w:lang w:eastAsia="zh-CN"/>
        </w:rPr>
      </w:pPr>
    </w:p>
    <w:p w14:paraId="3A6F0FFA">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七、拟安排的项目负责人情况（仅限一人）（格式自拟）</w:t>
      </w:r>
    </w:p>
    <w:p w14:paraId="7F53F71A">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p>
    <w:p w14:paraId="2CE5A715">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val="en-US" w:eastAsia="zh-CN"/>
        </w:rPr>
        <w:t>八</w:t>
      </w:r>
      <w:r>
        <w:rPr>
          <w:rFonts w:hint="eastAsia" w:ascii="黑体" w:hAnsi="黑体" w:eastAsia="黑体" w:cs="黑体"/>
          <w:b w:val="0"/>
          <w:bCs/>
          <w:sz w:val="28"/>
          <w:szCs w:val="28"/>
          <w:lang w:eastAsia="zh-CN"/>
        </w:rPr>
        <w:t>、拟安排的项目主要团队成员情况（项目负责人除外）</w:t>
      </w:r>
    </w:p>
    <w:p w14:paraId="056C2631">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p>
    <w:p w14:paraId="7A30734A">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九、投标同类项目业绩情况</w:t>
      </w:r>
    </w:p>
    <w:p w14:paraId="24C8D3EB">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sz w:val="28"/>
          <w:szCs w:val="28"/>
          <w:lang w:eastAsia="zh-CN"/>
        </w:rPr>
      </w:pPr>
    </w:p>
    <w:p w14:paraId="7E588156">
      <w:pPr>
        <w:spacing w:line="240" w:lineRule="auto"/>
        <w:rPr>
          <w:rFonts w:hint="default" w:eastAsiaTheme="minorEastAsia"/>
          <w:b/>
          <w:color w:val="FF0000"/>
          <w:sz w:val="32"/>
          <w:szCs w:val="32"/>
          <w:lang w:val="en-US" w:eastAsia="zh-CN"/>
        </w:rPr>
      </w:pPr>
      <w:r>
        <w:rPr>
          <w:rFonts w:hint="eastAsia" w:ascii="黑体" w:hAnsi="黑体" w:eastAsia="黑体" w:cs="黑体"/>
          <w:b w:val="0"/>
          <w:bCs/>
          <w:sz w:val="28"/>
          <w:szCs w:val="28"/>
          <w:lang w:val="en-US" w:eastAsia="zh-CN"/>
        </w:rPr>
        <w:t>十、履约评价情况</w:t>
      </w:r>
    </w:p>
    <w:p w14:paraId="22014F09">
      <w:pPr>
        <w:pStyle w:val="28"/>
        <w:rPr>
          <w:rFonts w:hint="eastAsia"/>
        </w:rPr>
      </w:pPr>
    </w:p>
    <w:p w14:paraId="086609C5">
      <w:pPr>
        <w:spacing w:line="240" w:lineRule="auto"/>
        <w:rPr>
          <w:rFonts w:hint="default" w:eastAsiaTheme="minorEastAsia"/>
          <w:b/>
          <w:color w:val="FF0000"/>
          <w:sz w:val="32"/>
          <w:szCs w:val="32"/>
          <w:lang w:val="en-US" w:eastAsia="zh-CN"/>
        </w:rPr>
      </w:pPr>
      <w:r>
        <w:rPr>
          <w:rFonts w:hint="eastAsia" w:ascii="黑体" w:hAnsi="黑体" w:eastAsia="黑体" w:cs="黑体"/>
          <w:b w:val="0"/>
          <w:bCs/>
          <w:sz w:val="28"/>
          <w:szCs w:val="28"/>
          <w:lang w:val="en-US" w:eastAsia="zh-CN"/>
        </w:rPr>
        <w:t>十一、本地服务承诺</w:t>
      </w:r>
    </w:p>
    <w:p w14:paraId="40DCB6BD">
      <w:pPr>
        <w:rPr>
          <w:rFonts w:hint="eastAsia" w:ascii="Arial" w:hAnsi="Arial" w:eastAsia="黑体" w:cs="Times New Roman"/>
          <w:b/>
          <w:bCs/>
          <w:color w:val="auto"/>
          <w:kern w:val="2"/>
          <w:sz w:val="32"/>
          <w:szCs w:val="32"/>
          <w:lang w:val="en-US" w:eastAsia="zh-CN" w:bidi="ar-SA"/>
        </w:rPr>
      </w:pPr>
    </w:p>
    <w:p w14:paraId="098280E2">
      <w:pPr>
        <w:rPr>
          <w:rFonts w:hint="eastAsia" w:ascii="Arial" w:hAnsi="Arial" w:eastAsia="黑体" w:cs="Times New Roman"/>
          <w:b/>
          <w:bCs/>
          <w:color w:val="auto"/>
          <w:kern w:val="2"/>
          <w:sz w:val="32"/>
          <w:szCs w:val="32"/>
          <w:lang w:val="en-US" w:eastAsia="zh-CN" w:bidi="ar-SA"/>
        </w:rPr>
      </w:pPr>
      <w:r>
        <w:rPr>
          <w:rFonts w:hint="eastAsia" w:ascii="Arial" w:hAnsi="Arial" w:eastAsia="黑体" w:cs="Times New Roman"/>
          <w:b/>
          <w:bCs/>
          <w:color w:val="auto"/>
          <w:kern w:val="2"/>
          <w:sz w:val="32"/>
          <w:szCs w:val="32"/>
          <w:lang w:val="en-US" w:eastAsia="zh-CN" w:bidi="ar-SA"/>
        </w:rPr>
        <w:br w:type="page"/>
      </w:r>
    </w:p>
    <w:p w14:paraId="0968B160">
      <w:pPr>
        <w:pStyle w:val="4"/>
        <w:pageBreakBefore/>
        <w:spacing w:line="412" w:lineRule="auto"/>
        <w:jc w:val="center"/>
        <w:rPr>
          <w:rFonts w:hAnsi="宋体"/>
        </w:rPr>
      </w:pPr>
      <w:r>
        <w:rPr>
          <w:rFonts w:hint="eastAsia" w:hAnsi="宋体"/>
        </w:rPr>
        <w:t>十</w:t>
      </w:r>
      <w:r>
        <w:rPr>
          <w:rFonts w:hint="eastAsia" w:hAnsi="宋体"/>
          <w:lang w:val="en-US" w:eastAsia="zh-CN"/>
        </w:rPr>
        <w:t>二</w:t>
      </w:r>
      <w:r>
        <w:rPr>
          <w:rFonts w:hint="eastAsia" w:hAnsi="宋体"/>
        </w:rPr>
        <w:t>、诚信承诺函</w:t>
      </w:r>
    </w:p>
    <w:p w14:paraId="1B5F7D6D">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sz w:val="24"/>
          <w:szCs w:val="24"/>
          <w:lang w:bidi="ar"/>
        </w:rPr>
        <w:t>致</w:t>
      </w:r>
      <w:r>
        <w:rPr>
          <w:rFonts w:hint="eastAsia" w:asciiTheme="minorEastAsia" w:hAnsiTheme="minorEastAsia" w:cstheme="minorEastAsia"/>
          <w:b/>
          <w:sz w:val="24"/>
          <w:szCs w:val="24"/>
          <w:lang w:eastAsia="zh-CN" w:bidi="ar"/>
        </w:rPr>
        <w:t>：</w:t>
      </w:r>
      <w:r>
        <w:rPr>
          <w:rFonts w:hint="eastAsia" w:asciiTheme="minorEastAsia" w:hAnsiTheme="minorEastAsia" w:cstheme="minorEastAsia"/>
          <w:b/>
          <w:sz w:val="24"/>
          <w:szCs w:val="24"/>
          <w:u w:val="single"/>
          <w:lang w:bidi="ar"/>
        </w:rPr>
        <w:t>深圳市退役军人</w:t>
      </w:r>
      <w:r>
        <w:rPr>
          <w:rFonts w:hint="eastAsia" w:asciiTheme="minorEastAsia" w:hAnsiTheme="minorEastAsia" w:cstheme="minorEastAsia"/>
          <w:b/>
          <w:sz w:val="24"/>
          <w:szCs w:val="24"/>
          <w:u w:val="single"/>
          <w:lang w:eastAsia="zh-CN" w:bidi="ar"/>
        </w:rPr>
        <w:t>服务中心</w:t>
      </w:r>
      <w:r>
        <w:rPr>
          <w:rFonts w:hint="eastAsia" w:ascii="仿宋_GB2312" w:hAnsi="仿宋_GB2312" w:eastAsia="仿宋_GB2312" w:cs="仿宋_GB2312"/>
          <w:u w:val="single"/>
          <w:lang w:bidi="ar"/>
        </w:rPr>
        <w:t xml:space="preserve"> </w:t>
      </w:r>
    </w:p>
    <w:p w14:paraId="2927D74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我公司承诺近三年在采购招标投标活动中，不存在以下情形：</w:t>
      </w:r>
    </w:p>
    <w:p w14:paraId="1931AD3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（一）被纪检监察部门立案调查，违法违规事实成立的；</w:t>
      </w:r>
    </w:p>
    <w:p w14:paraId="42932D1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（二）未按本条例规定签订、履行采购合同，造成严重后果的；</w:t>
      </w:r>
    </w:p>
    <w:p w14:paraId="1843139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（三）隐瞒真实情况，提供虚假资料的；</w:t>
      </w:r>
    </w:p>
    <w:p w14:paraId="1130E87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（四）以非法手段排斥其他供应商参与竞争的；</w:t>
      </w:r>
    </w:p>
    <w:p w14:paraId="79B27CB0">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（五）与其他采购参加人串通投标的；</w:t>
      </w:r>
    </w:p>
    <w:p w14:paraId="13298B8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（六）在采购活动中应当回避而未回避的； </w:t>
      </w:r>
    </w:p>
    <w:p w14:paraId="3D43DBC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（七）恶意投诉的； </w:t>
      </w:r>
    </w:p>
    <w:p w14:paraId="06D1DC8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（八）向采购项目相关人行贿或者提供其他不当利益的； </w:t>
      </w:r>
    </w:p>
    <w:p w14:paraId="2E8233D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（九）阻碍、抗拒主管部门监督检查的；</w:t>
      </w:r>
    </w:p>
    <w:p w14:paraId="5D90225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（十）履约检查不合格或者评价为差的；</w:t>
      </w:r>
    </w:p>
    <w:p w14:paraId="6A4CB51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（十一）主管部门认定的其他情形。</w:t>
      </w:r>
    </w:p>
    <w:p w14:paraId="254B2CE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1FCF1AA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1FD6FF9C">
      <w:pPr>
        <w:keepNext w:val="0"/>
        <w:keepLines w:val="0"/>
        <w:pageBreakBefore w:val="0"/>
        <w:kinsoku/>
        <w:wordWrap/>
        <w:overflowPunct/>
        <w:topLinePunct w:val="0"/>
        <w:bidi w:val="0"/>
        <w:snapToGrid/>
        <w:spacing w:beforeAutospacing="0" w:line="24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t>投标单位：</w:t>
      </w:r>
      <w:r>
        <w:rPr>
          <w:rFonts w:hint="eastAsia" w:asciiTheme="minorEastAsia" w:hAnsiTheme="minorEastAsia" w:cstheme="minorEastAsia"/>
          <w:sz w:val="24"/>
          <w:szCs w:val="24"/>
          <w:lang w:val="en-US" w:eastAsia="zh-CN" w:bidi="ar"/>
        </w:rPr>
        <w:t xml:space="preserve">      </w:t>
      </w:r>
      <w:r>
        <w:rPr>
          <w:rFonts w:hint="eastAsia" w:asciiTheme="minorEastAsia" w:hAnsiTheme="minorEastAsia" w:eastAsiaTheme="minorEastAsia" w:cstheme="minorEastAsia"/>
          <w:sz w:val="24"/>
          <w:szCs w:val="24"/>
          <w:lang w:bidi="ar"/>
        </w:rPr>
        <w:t xml:space="preserve"> </w:t>
      </w:r>
    </w:p>
    <w:p w14:paraId="4292788C">
      <w:pPr>
        <w:pStyle w:val="28"/>
        <w:keepNext w:val="0"/>
        <w:keepLines w:val="0"/>
        <w:pageBreakBefore w:val="0"/>
        <w:kinsoku/>
        <w:wordWrap/>
        <w:overflowPunct/>
        <w:topLinePunct w:val="0"/>
        <w:bidi w:val="0"/>
        <w:snapToGrid/>
        <w:spacing w:beforeAutospacing="0" w:line="240" w:lineRule="auto"/>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日期：    年   月   日</w:t>
      </w:r>
    </w:p>
    <w:p w14:paraId="62015A44">
      <w:pPr>
        <w:pStyle w:val="4"/>
        <w:pageBreakBefore/>
        <w:spacing w:line="412" w:lineRule="auto"/>
        <w:jc w:val="center"/>
        <w:rPr>
          <w:rFonts w:ascii="黑体"/>
          <w:b w:val="0"/>
          <w:kern w:val="0"/>
          <w:sz w:val="24"/>
        </w:rPr>
      </w:pPr>
      <w:r>
        <w:rPr>
          <w:rFonts w:hint="eastAsia" w:hAnsi="宋体"/>
          <w:b/>
          <w:bCs/>
        </w:rPr>
        <w:t>十</w:t>
      </w:r>
      <w:r>
        <w:rPr>
          <w:rFonts w:hint="eastAsia" w:hAnsi="宋体"/>
          <w:b/>
          <w:bCs/>
          <w:lang w:val="en-US" w:eastAsia="zh-CN"/>
        </w:rPr>
        <w:t>三</w:t>
      </w:r>
      <w:r>
        <w:rPr>
          <w:rFonts w:hint="eastAsia" w:hAnsi="宋体"/>
          <w:b/>
          <w:bCs/>
        </w:rPr>
        <w:t>、</w:t>
      </w:r>
      <w:r>
        <w:rPr>
          <w:rFonts w:hint="eastAsia"/>
        </w:rPr>
        <w:t>政府采购投标及履约承诺函</w:t>
      </w:r>
    </w:p>
    <w:p w14:paraId="55AE0354">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spacing w:val="6"/>
          <w:kern w:val="11"/>
          <w:sz w:val="24"/>
          <w:szCs w:val="24"/>
        </w:rPr>
        <w:t>致：</w:t>
      </w:r>
      <w:r>
        <w:rPr>
          <w:rFonts w:hint="eastAsia" w:asciiTheme="minorEastAsia" w:hAnsiTheme="minorEastAsia" w:eastAsiaTheme="minorEastAsia" w:cstheme="minorEastAsia"/>
          <w:b/>
          <w:bCs w:val="0"/>
          <w:spacing w:val="6"/>
          <w:kern w:val="11"/>
          <w:sz w:val="24"/>
          <w:szCs w:val="24"/>
        </w:rPr>
        <w:t>深圳市退役军人</w:t>
      </w:r>
      <w:r>
        <w:rPr>
          <w:rFonts w:hint="eastAsia" w:asciiTheme="minorEastAsia" w:hAnsiTheme="minorEastAsia" w:cstheme="minorEastAsia"/>
          <w:b/>
          <w:bCs w:val="0"/>
          <w:spacing w:val="6"/>
          <w:kern w:val="11"/>
          <w:sz w:val="24"/>
          <w:szCs w:val="24"/>
          <w:lang w:eastAsia="zh-CN"/>
        </w:rPr>
        <w:t>服务中心</w:t>
      </w:r>
    </w:p>
    <w:p w14:paraId="3AC3852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我单位承诺：</w:t>
      </w:r>
    </w:p>
    <w:p w14:paraId="7C2BD7E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1.我单位参与本项目所投标（响应）的货物、工程或服务，不存在侵犯知识产权的情况；已知悉并同意中标（成交）结果信息公示（公开）的内容。</w:t>
      </w:r>
    </w:p>
    <w:p w14:paraId="3F68051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2.我单位参与本项目投标前三年内，在经营活动中没有重大违法记录。</w:t>
      </w:r>
    </w:p>
    <w:p w14:paraId="7E73F6AE">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3.我单位参与本项目政府采购活动时不存在被有关部门禁止参与政府采购活动且在有效期内的情况。</w:t>
      </w:r>
    </w:p>
    <w:p w14:paraId="223D6DC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4.我单位具备《中华人民共和国政府采购法》第二十二条第一款规定的六项条件。</w:t>
      </w:r>
    </w:p>
    <w:p w14:paraId="6F54AC5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5.我单位未被列入失信被执行人、重大税收违法失信主体、政府采购严重违法失信行为记录名单。</w:t>
      </w:r>
    </w:p>
    <w:p w14:paraId="65471EC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6.我单位不存在“与其他投标供应商的法定代表人、投标授权代表人、项目负责人（如有）为同一人或在同一单位缴纳社会保险，或存在直接控股、管理关系”的情形。</w:t>
      </w:r>
    </w:p>
    <w:p w14:paraId="19F3014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7.参与本项目近三年内，我单位、单位法定代表人均无行贿犯罪记录。</w:t>
      </w:r>
    </w:p>
    <w:p w14:paraId="4E3B67F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6372D2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7B9DD2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3440939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72EA96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12.我单位承诺未以联合体投标，未选用进口产品参与投标,中标后项目不转包，未经采购人同意不进行分包。</w:t>
      </w:r>
    </w:p>
    <w:p w14:paraId="2B04D6AC">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91EAF9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14.我单位承诺未为本项目提供整体设计、规范编制或者管理、监理、检测等服务。</w:t>
      </w:r>
    </w:p>
    <w:p w14:paraId="4C1EE4A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15.我单位承诺，参与本项目投标前三年内，未受过环境监测行政主管部门行政处罚或未有被政府相关部门（如质检部门等）、媒体通报弄虚作假等情形。</w:t>
      </w:r>
    </w:p>
    <w:p w14:paraId="429DA53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以上承诺，如有违反，愿依照国家相关法律法规处理，并承担由此给采购人带来的损失。</w:t>
      </w:r>
    </w:p>
    <w:p w14:paraId="589F5BFD">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spacing w:val="6"/>
          <w:kern w:val="11"/>
          <w:sz w:val="24"/>
          <w:szCs w:val="24"/>
        </w:rPr>
      </w:pPr>
    </w:p>
    <w:p w14:paraId="3047469E">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spacing w:val="6"/>
          <w:kern w:val="11"/>
          <w:sz w:val="24"/>
          <w:szCs w:val="24"/>
        </w:rPr>
      </w:pPr>
    </w:p>
    <w:p w14:paraId="513A241C">
      <w:pPr>
        <w:keepNext w:val="0"/>
        <w:keepLines w:val="0"/>
        <w:pageBreakBefore w:val="0"/>
        <w:widowControl/>
        <w:kinsoku/>
        <w:wordWrap/>
        <w:overflowPunct/>
        <w:topLinePunct w:val="0"/>
        <w:autoSpaceDE/>
        <w:autoSpaceDN/>
        <w:bidi w:val="0"/>
        <w:adjustRightInd/>
        <w:snapToGrid/>
        <w:spacing w:line="520" w:lineRule="exact"/>
        <w:ind w:firstLine="4536" w:firstLineChars="1800"/>
        <w:textAlignment w:val="auto"/>
        <w:rPr>
          <w:rFonts w:hint="eastAsia" w:asciiTheme="minorEastAsia" w:hAnsiTheme="minorEastAsia" w:eastAsiaTheme="minorEastAsia" w:cstheme="minorEastAsia"/>
          <w:b w:val="0"/>
          <w:bCs/>
          <w:spacing w:val="6"/>
          <w:kern w:val="11"/>
          <w:sz w:val="24"/>
          <w:szCs w:val="24"/>
        </w:rPr>
      </w:pPr>
      <w:r>
        <w:rPr>
          <w:rFonts w:hint="eastAsia" w:asciiTheme="minorEastAsia" w:hAnsiTheme="minorEastAsia" w:eastAsiaTheme="minorEastAsia" w:cstheme="minorEastAsia"/>
          <w:b w:val="0"/>
          <w:bCs/>
          <w:spacing w:val="6"/>
          <w:kern w:val="11"/>
          <w:sz w:val="24"/>
          <w:szCs w:val="24"/>
        </w:rPr>
        <w:t>投标人：</w:t>
      </w:r>
      <w:r>
        <w:rPr>
          <w:rFonts w:hint="eastAsia" w:asciiTheme="minorEastAsia" w:hAnsiTheme="minorEastAsia" w:eastAsiaTheme="minorEastAsia" w:cstheme="minorEastAsia"/>
          <w:b w:val="0"/>
          <w:bCs/>
          <w:spacing w:val="6"/>
          <w:kern w:val="11"/>
          <w:sz w:val="24"/>
          <w:szCs w:val="24"/>
        </w:rPr>
        <w:tab/>
      </w:r>
      <w:r>
        <w:rPr>
          <w:rFonts w:hint="eastAsia" w:asciiTheme="minorEastAsia" w:hAnsiTheme="minorEastAsia" w:eastAsiaTheme="minorEastAsia" w:cstheme="minorEastAsia"/>
          <w:b w:val="0"/>
          <w:bCs/>
          <w:spacing w:val="6"/>
          <w:kern w:val="11"/>
          <w:sz w:val="24"/>
          <w:szCs w:val="24"/>
        </w:rPr>
        <w:tab/>
      </w:r>
      <w:r>
        <w:rPr>
          <w:rFonts w:hint="eastAsia" w:asciiTheme="minorEastAsia" w:hAnsiTheme="minorEastAsia" w:eastAsiaTheme="minorEastAsia" w:cstheme="minorEastAsia"/>
          <w:b w:val="0"/>
          <w:bCs/>
          <w:spacing w:val="6"/>
          <w:kern w:val="11"/>
          <w:sz w:val="24"/>
          <w:szCs w:val="24"/>
        </w:rPr>
        <w:tab/>
      </w:r>
      <w:r>
        <w:rPr>
          <w:rFonts w:hint="eastAsia" w:asciiTheme="minorEastAsia" w:hAnsiTheme="minorEastAsia" w:eastAsiaTheme="minorEastAsia" w:cstheme="minorEastAsia"/>
          <w:b w:val="0"/>
          <w:bCs/>
          <w:spacing w:val="6"/>
          <w:kern w:val="11"/>
          <w:sz w:val="24"/>
          <w:szCs w:val="24"/>
        </w:rPr>
        <w:tab/>
      </w:r>
      <w:r>
        <w:rPr>
          <w:rFonts w:hint="eastAsia" w:asciiTheme="minorEastAsia" w:hAnsiTheme="minorEastAsia" w:cstheme="minorEastAsia"/>
          <w:b w:val="0"/>
          <w:bCs/>
          <w:spacing w:val="6"/>
          <w:kern w:val="11"/>
          <w:sz w:val="24"/>
          <w:szCs w:val="24"/>
          <w:lang w:val="en-US" w:eastAsia="zh-CN"/>
        </w:rPr>
        <w:t xml:space="preserve">   </w:t>
      </w:r>
      <w:r>
        <w:rPr>
          <w:rFonts w:hint="eastAsia" w:asciiTheme="minorEastAsia" w:hAnsiTheme="minorEastAsia" w:eastAsiaTheme="minorEastAsia" w:cstheme="minorEastAsia"/>
          <w:b w:val="0"/>
          <w:bCs/>
          <w:spacing w:val="6"/>
          <w:kern w:val="11"/>
          <w:sz w:val="24"/>
          <w:szCs w:val="24"/>
        </w:rPr>
        <w:tab/>
      </w:r>
      <w:r>
        <w:rPr>
          <w:rFonts w:hint="eastAsia" w:asciiTheme="minorEastAsia" w:hAnsiTheme="minorEastAsia" w:cstheme="minorEastAsia"/>
          <w:b w:val="0"/>
          <w:bCs/>
          <w:spacing w:val="6"/>
          <w:kern w:val="11"/>
          <w:sz w:val="24"/>
          <w:szCs w:val="24"/>
          <w:lang w:val="en-US" w:eastAsia="zh-CN"/>
        </w:rPr>
        <w:t xml:space="preserve"> </w:t>
      </w:r>
      <w:r>
        <w:rPr>
          <w:rFonts w:hint="eastAsia" w:asciiTheme="minorEastAsia" w:hAnsiTheme="minorEastAsia" w:eastAsiaTheme="minorEastAsia" w:cstheme="minorEastAsia"/>
          <w:b w:val="0"/>
          <w:bCs/>
          <w:spacing w:val="6"/>
          <w:kern w:val="11"/>
          <w:sz w:val="24"/>
          <w:szCs w:val="24"/>
        </w:rPr>
        <w:tab/>
      </w:r>
    </w:p>
    <w:p w14:paraId="3F190230">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spacing w:val="6"/>
          <w:kern w:val="11"/>
          <w:sz w:val="24"/>
          <w:szCs w:val="24"/>
        </w:rPr>
      </w:pPr>
      <w:r>
        <w:rPr>
          <w:rFonts w:hint="eastAsia" w:asciiTheme="minorEastAsia" w:hAnsiTheme="minorEastAsia" w:eastAsiaTheme="minorEastAsia" w:cstheme="minorEastAsia"/>
          <w:b w:val="0"/>
          <w:bCs/>
          <w:spacing w:val="6"/>
          <w:kern w:val="11"/>
          <w:sz w:val="24"/>
          <w:szCs w:val="24"/>
        </w:rPr>
        <w:t xml:space="preserve">                                日期：</w:t>
      </w:r>
      <w:r>
        <w:rPr>
          <w:rFonts w:hint="eastAsia" w:asciiTheme="minorEastAsia" w:hAnsiTheme="minorEastAsia" w:cstheme="minorEastAsia"/>
          <w:b w:val="0"/>
          <w:bCs/>
          <w:spacing w:val="6"/>
          <w:kern w:val="11"/>
          <w:sz w:val="24"/>
          <w:szCs w:val="24"/>
          <w:lang w:val="en-US" w:eastAsia="zh-CN"/>
        </w:rPr>
        <w:t xml:space="preserve">   </w:t>
      </w:r>
      <w:r>
        <w:rPr>
          <w:rFonts w:hint="eastAsia" w:asciiTheme="minorEastAsia" w:hAnsiTheme="minorEastAsia" w:eastAsiaTheme="minorEastAsia" w:cstheme="minorEastAsia"/>
          <w:b w:val="0"/>
          <w:bCs/>
          <w:spacing w:val="6"/>
          <w:kern w:val="11"/>
          <w:sz w:val="24"/>
          <w:szCs w:val="24"/>
        </w:rPr>
        <w:tab/>
      </w:r>
      <w:r>
        <w:rPr>
          <w:rFonts w:hint="eastAsia" w:asciiTheme="minorEastAsia" w:hAnsiTheme="minorEastAsia" w:eastAsiaTheme="minorEastAsia" w:cstheme="minorEastAsia"/>
          <w:b w:val="0"/>
          <w:bCs/>
          <w:spacing w:val="6"/>
          <w:kern w:val="11"/>
          <w:sz w:val="24"/>
          <w:szCs w:val="24"/>
        </w:rPr>
        <w:t>年</w:t>
      </w:r>
      <w:r>
        <w:rPr>
          <w:rFonts w:hint="eastAsia" w:asciiTheme="minorEastAsia" w:hAnsiTheme="minorEastAsia" w:cstheme="minorEastAsia"/>
          <w:b w:val="0"/>
          <w:bCs/>
          <w:spacing w:val="6"/>
          <w:kern w:val="11"/>
          <w:sz w:val="24"/>
          <w:szCs w:val="24"/>
          <w:lang w:val="en-US" w:eastAsia="zh-CN"/>
        </w:rPr>
        <w:t xml:space="preserve"> </w:t>
      </w:r>
      <w:r>
        <w:rPr>
          <w:rFonts w:hint="eastAsia" w:asciiTheme="minorEastAsia" w:hAnsiTheme="minorEastAsia" w:eastAsiaTheme="minorEastAsia" w:cstheme="minorEastAsia"/>
          <w:b w:val="0"/>
          <w:bCs/>
          <w:spacing w:val="6"/>
          <w:kern w:val="11"/>
          <w:sz w:val="24"/>
          <w:szCs w:val="24"/>
        </w:rPr>
        <w:tab/>
      </w:r>
      <w:r>
        <w:rPr>
          <w:rFonts w:hint="eastAsia" w:asciiTheme="minorEastAsia" w:hAnsiTheme="minorEastAsia" w:cstheme="minorEastAsia"/>
          <w:b w:val="0"/>
          <w:bCs/>
          <w:spacing w:val="6"/>
          <w:kern w:val="11"/>
          <w:sz w:val="24"/>
          <w:szCs w:val="24"/>
          <w:lang w:val="en-US" w:eastAsia="zh-CN"/>
        </w:rPr>
        <w:t xml:space="preserve">   </w:t>
      </w:r>
      <w:r>
        <w:rPr>
          <w:rFonts w:hint="eastAsia" w:asciiTheme="minorEastAsia" w:hAnsiTheme="minorEastAsia" w:eastAsiaTheme="minorEastAsia" w:cstheme="minorEastAsia"/>
          <w:b w:val="0"/>
          <w:bCs/>
          <w:spacing w:val="6"/>
          <w:kern w:val="11"/>
          <w:sz w:val="24"/>
          <w:szCs w:val="24"/>
        </w:rPr>
        <w:t>月</w:t>
      </w:r>
      <w:r>
        <w:rPr>
          <w:rFonts w:hint="eastAsia" w:asciiTheme="minorEastAsia" w:hAnsiTheme="minorEastAsia" w:cstheme="minorEastAsia"/>
          <w:b w:val="0"/>
          <w:bCs/>
          <w:spacing w:val="6"/>
          <w:kern w:val="11"/>
          <w:sz w:val="24"/>
          <w:szCs w:val="24"/>
          <w:lang w:val="en-US" w:eastAsia="zh-CN"/>
        </w:rPr>
        <w:t xml:space="preserve">    </w:t>
      </w:r>
      <w:r>
        <w:rPr>
          <w:rFonts w:hint="eastAsia" w:asciiTheme="minorEastAsia" w:hAnsiTheme="minorEastAsia" w:eastAsiaTheme="minorEastAsia" w:cstheme="minorEastAsia"/>
          <w:b w:val="0"/>
          <w:bCs/>
          <w:spacing w:val="6"/>
          <w:kern w:val="11"/>
          <w:sz w:val="24"/>
          <w:szCs w:val="24"/>
        </w:rPr>
        <w:t>日</w:t>
      </w:r>
    </w:p>
    <w:p w14:paraId="22598C0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spacing w:val="6"/>
          <w:kern w:val="11"/>
          <w:sz w:val="24"/>
          <w:szCs w:val="24"/>
        </w:rPr>
      </w:pPr>
    </w:p>
    <w:p w14:paraId="574E6B67">
      <w:pPr>
        <w:pStyle w:val="4"/>
        <w:pageBreakBefore/>
        <w:spacing w:line="412" w:lineRule="auto"/>
        <w:jc w:val="center"/>
        <w:rPr>
          <w:rFonts w:hint="eastAsia" w:hAnsi="宋体" w:cs="Times New Roman"/>
          <w:b/>
          <w:bCs/>
        </w:rPr>
      </w:pPr>
      <w:r>
        <w:rPr>
          <w:rFonts w:hint="eastAsia" w:hAnsi="宋体" w:cs="Times New Roman"/>
          <w:b/>
          <w:bCs/>
        </w:rPr>
        <w:t>十</w:t>
      </w:r>
      <w:r>
        <w:rPr>
          <w:rFonts w:hint="eastAsia" w:hAnsi="宋体" w:cs="Times New Roman"/>
          <w:b/>
          <w:bCs/>
          <w:lang w:val="en-US" w:eastAsia="zh-CN"/>
        </w:rPr>
        <w:t>四</w:t>
      </w:r>
      <w:r>
        <w:rPr>
          <w:rFonts w:hint="eastAsia" w:hAnsi="宋体" w:cs="Times New Roman"/>
          <w:b/>
          <w:bCs/>
        </w:rPr>
        <w:t>、政府采购违法行为风险知悉确认书</w:t>
      </w:r>
    </w:p>
    <w:p w14:paraId="4F911ECD">
      <w:pPr>
        <w:spacing w:before="313" w:beforeLines="100" w:line="579"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本公司在投标前已充分知悉以下情形为参与政府采购活动时的重大风险事项，并承诺已对下述风险提示事项重点排查，做到严谨、诚信、依法依规参与政府采购活动。</w:t>
      </w:r>
    </w:p>
    <w:p w14:paraId="3B95BBC4">
      <w:pPr>
        <w:spacing w:line="579"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一、本公司已充分知悉“隐瞒真实情况，提供虚假资料”的法定情形，相关情形包括但不限于</w:t>
      </w:r>
      <w:r>
        <w:rPr>
          <w:rFonts w:hint="eastAsia" w:ascii="宋体" w:hAnsi="宋体" w:eastAsia="宋体" w:cs="宋体"/>
          <w:sz w:val="24"/>
          <w:szCs w:val="24"/>
        </w:rPr>
        <w:t>：</w:t>
      </w:r>
    </w:p>
    <w:p w14:paraId="075F33F1">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（一）通过转让或者租借等方式从其他单位获取资格或者资质证书投标的。</w:t>
      </w:r>
    </w:p>
    <w:p w14:paraId="0F9E446E">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（二）由其他单位或者其他单位负责人在投标供应商编制的投标文件上加盖印章或者签字的。</w:t>
      </w:r>
    </w:p>
    <w:p w14:paraId="23F04185">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（三）项目负责人或者主要技术人员不是本单位人员的。</w:t>
      </w:r>
    </w:p>
    <w:p w14:paraId="3A68F6E5">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（四）投标保证金不是从投标供应商基本账户转出的。</w:t>
      </w:r>
    </w:p>
    <w:p w14:paraId="2EFEEABE">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（五）其他隐瞒真实情况、提供虚假资料的行为。</w:t>
      </w:r>
    </w:p>
    <w:p w14:paraId="0F6F7A4E">
      <w:pPr>
        <w:spacing w:line="579"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二、本公司已充分知悉“与其他采购参加人串通投标”的法定情形，相关情形包括但不限于：</w:t>
      </w:r>
    </w:p>
    <w:p w14:paraId="1C577239">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（一）投标供应商之间相互约定给予未中标的供应商利益补偿。 </w:t>
      </w:r>
    </w:p>
    <w:p w14:paraId="3FF91E58">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（二）不同投标供应商的法定代表人、主要经营负责人、项目投标授权代表人、项目负责人、主要技术人员为同一人、属同一单位或者在同一单位缴纳社会保险。</w:t>
      </w:r>
    </w:p>
    <w:p w14:paraId="6D324F4B">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（三）不同投标供应商的投标文件由同一单位或者同一人编制，或者由同一人分阶段参与编制的。</w:t>
      </w:r>
    </w:p>
    <w:p w14:paraId="26B24602">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（四）不同投标供应商的投标文件或部分投标文件相互混装。</w:t>
      </w:r>
    </w:p>
    <w:p w14:paraId="21D30B0B">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（五）不同投标供应商的投标文件内容存在非正常一致。</w:t>
      </w:r>
    </w:p>
    <w:p w14:paraId="590EA660">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（六）由同一单位工作人员为两家以上（含两家）供应商进行同一项投标活动的。</w:t>
      </w:r>
    </w:p>
    <w:p w14:paraId="21CFEA42">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（七）不同投标人的投标报价呈规律性差异。</w:t>
      </w:r>
    </w:p>
    <w:p w14:paraId="678A0A08">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（八）不同投标人的投标保证金从同一单位或者个人的账户转出。</w:t>
      </w:r>
    </w:p>
    <w:p w14:paraId="0BAC9FF9">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（九）主管部门依照法律、法规认定的其他情形。</w:t>
      </w:r>
    </w:p>
    <w:p w14:paraId="4EE6EB97">
      <w:pPr>
        <w:spacing w:line="579"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三、本公司已充分知悉下列情形所对应的法律风险，并在投标前已对相关风险事项进行排查。</w:t>
      </w:r>
    </w:p>
    <w:p w14:paraId="151DBDA7">
      <w:pPr>
        <w:spacing w:line="579"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（一）对于从其他主体获取的投标资料，供应商应审慎核查，确保投标资料的真实性。</w:t>
      </w:r>
      <w:r>
        <w:rPr>
          <w:rFonts w:hint="eastAsia" w:ascii="宋体" w:hAnsi="宋体" w:eastAsia="宋体" w:cs="宋体"/>
          <w:b/>
          <w:bCs/>
          <w:sz w:val="24"/>
          <w:szCs w:val="24"/>
        </w:rPr>
        <w:t>如主管部门查实投标文件中存在虚假资料的，无论相关资料是否由第三方或本公司员工提供，均不影响主管部门对供应商存在“隐瞒真实情况，提供虚假资料”违法行为的认定。</w:t>
      </w:r>
    </w:p>
    <w:p w14:paraId="545E3EC1">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（二）对于涉及国家机关出具的公文、证件、证明材料等文件，一旦涉嫌虚假，经查实，主管部门将依法从严处理，并移送有关部门追究法律责任；涉嫌犯罪的，主管部门将一并移送司法机关追究法律责任。</w:t>
      </w:r>
    </w:p>
    <w:p w14:paraId="5166908E">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（三）对于涉及安全生产、特种作业、抢险救灾、防疫等政府采购项目，供应商实施提供虚假资料、串通投标等违法行为的，主管部门将依法从严处理。 </w:t>
      </w:r>
    </w:p>
    <w:p w14:paraId="4CC8559E">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0990F50">
      <w:pPr>
        <w:spacing w:line="579"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4FCCAC6">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121E5821">
      <w:pPr>
        <w:spacing w:line="579"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四、本公司已充分知悉政府采购违法、违规行为的法律后果。</w:t>
      </w:r>
      <w:r>
        <w:rPr>
          <w:rFonts w:hint="eastAsia" w:ascii="宋体" w:hAnsi="宋体" w:eastAsia="宋体" w:cs="宋体"/>
          <w:sz w:val="24"/>
          <w:szCs w:val="24"/>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1A1724E">
      <w:pPr>
        <w:spacing w:line="579"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以下文字请投标供应商抄写并确认：“本公司已仔细阅读《政府采购违法行为风险知悉确认书》，充分知悉违法行为的法律后果，并承诺将严谨、诚信、依法依规参与政府采购活动”。</w:t>
      </w:r>
    </w:p>
    <w:p w14:paraId="62121BCC">
      <w:pPr>
        <w:spacing w:line="579"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0047281">
      <w:pPr>
        <w:spacing w:line="579"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589E7E4">
      <w:pPr>
        <w:spacing w:line="579"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58EA60">
      <w:pPr>
        <w:spacing w:line="579"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224DD51">
      <w:pPr>
        <w:spacing w:line="579" w:lineRule="exact"/>
        <w:rPr>
          <w:rFonts w:hint="eastAsia" w:ascii="宋体" w:hAnsi="宋体" w:eastAsia="宋体" w:cs="宋体"/>
          <w:sz w:val="24"/>
          <w:szCs w:val="24"/>
          <w:highlight w:val="yellow"/>
        </w:rPr>
      </w:pPr>
    </w:p>
    <w:p w14:paraId="7098259E">
      <w:pPr>
        <w:spacing w:line="579"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负责人/投标授权代表签名：</w:t>
      </w:r>
    </w:p>
    <w:p w14:paraId="6E4C8BFD">
      <w:pPr>
        <w:spacing w:line="579" w:lineRule="exact"/>
        <w:ind w:firstLine="3840" w:firstLineChars="1600"/>
        <w:rPr>
          <w:rFonts w:hint="eastAsia" w:ascii="宋体" w:hAnsi="宋体" w:eastAsia="宋体" w:cs="宋体"/>
          <w:sz w:val="24"/>
          <w:szCs w:val="24"/>
        </w:rPr>
      </w:pPr>
      <w:r>
        <w:rPr>
          <w:rFonts w:hint="eastAsia" w:ascii="宋体" w:hAnsi="宋体" w:eastAsia="宋体" w:cs="宋体"/>
          <w:sz w:val="24"/>
          <w:szCs w:val="24"/>
        </w:rPr>
        <w:t>知悉人（公章）：</w:t>
      </w:r>
    </w:p>
    <w:p w14:paraId="36E8A5BE">
      <w:pPr>
        <w:spacing w:line="579"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14:paraId="0E63B4A7">
      <w:pPr>
        <w:rPr>
          <w:rFonts w:hint="eastAsia" w:hAnsi="宋体" w:cs="Times New Roman"/>
          <w:b/>
          <w:bCs/>
        </w:rPr>
        <w:sectPr>
          <w:footerReference r:id="rId4" w:type="default"/>
          <w:pgSz w:w="11906" w:h="16838"/>
          <w:pgMar w:top="2098" w:right="1474" w:bottom="1984" w:left="1587" w:header="851" w:footer="992" w:gutter="0"/>
          <w:pgNumType w:fmt="decimal" w:start="1"/>
          <w:cols w:space="720" w:num="1"/>
          <w:docGrid w:type="lines" w:linePitch="312" w:charSpace="0"/>
        </w:sectPr>
      </w:pPr>
    </w:p>
    <w:p w14:paraId="4B498A3C">
      <w:pPr>
        <w:autoSpaceDE w:val="0"/>
        <w:autoSpaceDN w:val="0"/>
        <w:adjustRightInd w:val="0"/>
        <w:spacing w:before="260" w:after="260" w:line="401" w:lineRule="auto"/>
        <w:ind w:firstLine="0" w:firstLineChars="0"/>
        <w:jc w:val="center"/>
        <w:rPr>
          <w:rFonts w:hint="eastAsia" w:ascii="黑体" w:hAnsi="黑体" w:eastAsia="黑体" w:cs="黑体"/>
          <w:b/>
          <w:bCs/>
          <w:kern w:val="0"/>
          <w:sz w:val="32"/>
          <w:szCs w:val="32"/>
          <w:lang w:eastAsia="zh-CN"/>
        </w:rPr>
      </w:pPr>
      <w:r>
        <w:rPr>
          <w:rFonts w:hint="eastAsia" w:ascii="黑体" w:hAnsi="黑体" w:eastAsia="黑体" w:cs="黑体"/>
          <w:b/>
          <w:bCs/>
          <w:kern w:val="0"/>
          <w:sz w:val="32"/>
          <w:szCs w:val="32"/>
          <w:lang w:eastAsia="zh-CN"/>
        </w:rPr>
        <w:t>十</w:t>
      </w:r>
      <w:r>
        <w:rPr>
          <w:rFonts w:hint="eastAsia" w:ascii="黑体" w:hAnsi="黑体" w:eastAsia="黑体" w:cs="黑体"/>
          <w:b/>
          <w:bCs/>
          <w:kern w:val="0"/>
          <w:sz w:val="32"/>
          <w:szCs w:val="32"/>
          <w:lang w:val="en-US" w:eastAsia="zh-CN"/>
        </w:rPr>
        <w:t>五</w:t>
      </w:r>
      <w:r>
        <w:rPr>
          <w:rFonts w:hint="eastAsia" w:ascii="黑体" w:hAnsi="黑体" w:eastAsia="黑体" w:cs="黑体"/>
          <w:b/>
          <w:bCs/>
          <w:kern w:val="0"/>
          <w:sz w:val="32"/>
          <w:szCs w:val="32"/>
          <w:lang w:eastAsia="zh-CN"/>
        </w:rPr>
        <w:t>、中小企业声明函（</w:t>
      </w:r>
      <w:r>
        <w:rPr>
          <w:rFonts w:hint="eastAsia" w:ascii="黑体" w:hAnsi="黑体" w:eastAsia="黑体" w:cs="黑体"/>
          <w:b/>
          <w:bCs/>
          <w:kern w:val="0"/>
          <w:sz w:val="32"/>
          <w:szCs w:val="32"/>
          <w:lang w:val="en-US" w:eastAsia="zh-CN"/>
        </w:rPr>
        <w:t>如有</w:t>
      </w:r>
      <w:r>
        <w:rPr>
          <w:rFonts w:hint="eastAsia" w:ascii="黑体" w:hAnsi="黑体" w:eastAsia="黑体" w:cs="黑体"/>
          <w:b/>
          <w:bCs/>
          <w:kern w:val="0"/>
          <w:sz w:val="32"/>
          <w:szCs w:val="32"/>
          <w:lang w:eastAsia="zh-CN"/>
        </w:rPr>
        <w:t>）</w:t>
      </w:r>
    </w:p>
    <w:p w14:paraId="7EB135A9">
      <w:pPr>
        <w:spacing w:line="560" w:lineRule="exact"/>
        <w:ind w:firstLine="480" w:firstLineChars="200"/>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本投标人郑重声明，根据《政府采购促进中小企业发展管理办法》（财库﹝2020﹞46 号）的规定，本投标人参加</w:t>
      </w:r>
      <w:r>
        <w:rPr>
          <w:rFonts w:hint="eastAsia" w:asciiTheme="minorEastAsia" w:hAnsiTheme="minorEastAsia" w:eastAsiaTheme="minorEastAsia" w:cstheme="minorEastAsia"/>
          <w:b/>
          <w:bCs/>
          <w:sz w:val="24"/>
          <w:szCs w:val="24"/>
          <w:highlight w:val="none"/>
          <w:u w:val="single"/>
        </w:rPr>
        <w:t>（采购人名称）</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b/>
          <w:bCs/>
          <w:sz w:val="24"/>
          <w:szCs w:val="24"/>
          <w:highlight w:val="none"/>
          <w:u w:val="single"/>
        </w:rPr>
        <w:t>（项目名称）</w:t>
      </w:r>
      <w:r>
        <w:rPr>
          <w:rFonts w:hint="eastAsia" w:asciiTheme="minorEastAsia" w:hAnsiTheme="minorEastAsia" w:eastAsiaTheme="minorEastAsia" w:cstheme="minorEastAsia"/>
          <w:sz w:val="24"/>
          <w:szCs w:val="24"/>
          <w:highlight w:val="none"/>
        </w:rPr>
        <w:t>采购活动，服务全部由符合政策要求的中小企业承接。相关企业的具体情况如下：</w:t>
      </w:r>
    </w:p>
    <w:p w14:paraId="03F5F7DD">
      <w:pPr>
        <w:spacing w:line="560" w:lineRule="exact"/>
        <w:ind w:firstLine="480" w:firstLineChars="200"/>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b/>
          <w:bCs/>
          <w:sz w:val="24"/>
          <w:szCs w:val="24"/>
          <w:highlight w:val="none"/>
          <w:u w:val="single"/>
        </w:rPr>
        <w:t xml:space="preserve"> （标的名称）</w:t>
      </w:r>
      <w:r>
        <w:rPr>
          <w:rFonts w:hint="eastAsia" w:asciiTheme="minorEastAsia" w:hAnsiTheme="minorEastAsia" w:eastAsiaTheme="minorEastAsia" w:cstheme="minorEastAsia"/>
          <w:sz w:val="24"/>
          <w:szCs w:val="24"/>
          <w:highlight w:val="none"/>
        </w:rPr>
        <w:t xml:space="preserve"> ，属于</w:t>
      </w:r>
      <w:r>
        <w:rPr>
          <w:rFonts w:hint="eastAsia" w:asciiTheme="minorEastAsia" w:hAnsiTheme="minorEastAsia" w:eastAsiaTheme="minorEastAsia" w:cstheme="minorEastAsia"/>
          <w:b/>
          <w:bCs/>
          <w:sz w:val="24"/>
          <w:szCs w:val="24"/>
          <w:highlight w:val="none"/>
          <w:u w:val="single"/>
        </w:rPr>
        <w:t xml:space="preserve">（招标文件中明确的所属行业） </w:t>
      </w:r>
      <w:r>
        <w:rPr>
          <w:rFonts w:hint="eastAsia" w:asciiTheme="minorEastAsia" w:hAnsiTheme="minorEastAsia" w:eastAsiaTheme="minorEastAsia" w:cstheme="minorEastAsia"/>
          <w:sz w:val="24"/>
          <w:szCs w:val="24"/>
          <w:highlight w:val="none"/>
        </w:rPr>
        <w:t>行业；承接企业为</w:t>
      </w:r>
      <w:r>
        <w:rPr>
          <w:rFonts w:hint="eastAsia" w:asciiTheme="minorEastAsia" w:hAnsiTheme="minorEastAsia" w:eastAsiaTheme="minorEastAsia" w:cstheme="minorEastAsia"/>
          <w:b/>
          <w:bCs/>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rPr>
        <w:t>万元 ，属于</w:t>
      </w:r>
      <w:r>
        <w:rPr>
          <w:rFonts w:hint="eastAsia" w:asciiTheme="minorEastAsia" w:hAnsiTheme="minorEastAsia" w:eastAsiaTheme="minorEastAsia" w:cstheme="minorEastAsia"/>
          <w:b/>
          <w:bCs/>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 xml:space="preserve">； </w:t>
      </w:r>
    </w:p>
    <w:p w14:paraId="79F0DB84">
      <w:pPr>
        <w:spacing w:line="560" w:lineRule="exact"/>
        <w:ind w:firstLine="480" w:firstLineChars="200"/>
        <w:outlineLvl w:val="3"/>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b/>
          <w:bCs/>
          <w:sz w:val="24"/>
          <w:szCs w:val="24"/>
          <w:highlight w:val="none"/>
          <w:u w:val="single"/>
        </w:rPr>
        <w:t xml:space="preserve"> （标的名称）</w:t>
      </w:r>
      <w:r>
        <w:rPr>
          <w:rFonts w:hint="eastAsia" w:asciiTheme="minorEastAsia" w:hAnsiTheme="minorEastAsia" w:eastAsiaTheme="minorEastAsia" w:cstheme="minorEastAsia"/>
          <w:sz w:val="24"/>
          <w:szCs w:val="24"/>
          <w:highlight w:val="none"/>
        </w:rPr>
        <w:t xml:space="preserve"> ，属于</w:t>
      </w:r>
      <w:r>
        <w:rPr>
          <w:rFonts w:hint="eastAsia" w:asciiTheme="minorEastAsia" w:hAnsiTheme="minorEastAsia" w:eastAsiaTheme="minorEastAsia" w:cstheme="minorEastAsia"/>
          <w:b/>
          <w:bCs/>
          <w:sz w:val="24"/>
          <w:szCs w:val="24"/>
          <w:highlight w:val="none"/>
          <w:u w:val="single"/>
        </w:rPr>
        <w:t xml:space="preserve">（招标文件中明确的所属行业） </w:t>
      </w:r>
      <w:r>
        <w:rPr>
          <w:rFonts w:hint="eastAsia" w:asciiTheme="minorEastAsia" w:hAnsiTheme="minorEastAsia" w:eastAsiaTheme="minorEastAsia" w:cstheme="minorEastAsia"/>
          <w:sz w:val="24"/>
          <w:szCs w:val="24"/>
          <w:highlight w:val="none"/>
        </w:rPr>
        <w:t>行业；承接企业为</w:t>
      </w:r>
      <w:r>
        <w:rPr>
          <w:rFonts w:hint="eastAsia" w:asciiTheme="minorEastAsia" w:hAnsiTheme="minorEastAsia" w:eastAsiaTheme="minorEastAsia" w:cstheme="minorEastAsia"/>
          <w:b/>
          <w:bCs/>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sz w:val="24"/>
          <w:szCs w:val="24"/>
          <w:highlight w:val="none"/>
        </w:rPr>
        <w:t>万元 ，属于</w:t>
      </w:r>
      <w:r>
        <w:rPr>
          <w:rFonts w:hint="eastAsia" w:asciiTheme="minorEastAsia" w:hAnsiTheme="minorEastAsia" w:eastAsiaTheme="minorEastAsia" w:cstheme="minorEastAsia"/>
          <w:b/>
          <w:bCs/>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7DA5BAF8">
      <w:pPr>
        <w:spacing w:line="560" w:lineRule="exact"/>
        <w:ind w:firstLine="480" w:firstLineChars="200"/>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100BEE4B">
      <w:pPr>
        <w:spacing w:line="560" w:lineRule="exact"/>
        <w:ind w:firstLine="480" w:firstLineChars="200"/>
        <w:outlineLvl w:val="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14:paraId="7CE47B3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3"/>
        <w:rPr>
          <w:rFonts w:hint="eastAsia" w:asciiTheme="minorEastAsia" w:hAnsiTheme="minorEastAsia" w:eastAsiaTheme="minorEastAsia" w:cstheme="minorEastAsia"/>
          <w:sz w:val="24"/>
          <w:szCs w:val="24"/>
          <w:lang w:val="en-US" w:eastAsia="zh-CN"/>
        </w:rPr>
      </w:pPr>
      <w:bookmarkStart w:id="11" w:name="_Hlk73562275"/>
      <w:r>
        <w:rPr>
          <w:rFonts w:hint="eastAsia" w:asciiTheme="minorEastAsia" w:hAnsiTheme="minorEastAsia" w:eastAsiaTheme="minorEastAsia" w:cstheme="minorEastAsia"/>
          <w:sz w:val="24"/>
          <w:szCs w:val="24"/>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1"/>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lang w:val="en-US" w:eastAsia="zh-CN"/>
        </w:rPr>
        <w:t xml:space="preserve">            </w:t>
      </w:r>
    </w:p>
    <w:p w14:paraId="73F5BE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32C7C5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54F49AB8">
      <w:pPr>
        <w:keepNext w:val="0"/>
        <w:keepLines w:val="0"/>
        <w:pageBreakBefore w:val="0"/>
        <w:widowControl w:val="0"/>
        <w:kinsoku/>
        <w:wordWrap/>
        <w:overflowPunct/>
        <w:topLinePunct w:val="0"/>
        <w:autoSpaceDE/>
        <w:autoSpaceDN/>
        <w:bidi w:val="0"/>
        <w:adjustRightInd/>
        <w:snapToGrid/>
        <w:spacing w:line="560" w:lineRule="exact"/>
        <w:ind w:firstLine="5520" w:firstLineChars="23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单位名称</w:t>
      </w:r>
      <w:r>
        <w:rPr>
          <w:rFonts w:hint="eastAsia" w:asciiTheme="minorEastAsia" w:hAnsiTheme="minorEastAsia" w:cstheme="minorEastAsia"/>
          <w:sz w:val="24"/>
          <w:szCs w:val="24"/>
          <w:lang w:val="en-US" w:eastAsia="zh-CN"/>
        </w:rPr>
        <w:t>：</w:t>
      </w:r>
    </w:p>
    <w:p w14:paraId="06B381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cstheme="minorEastAsia"/>
          <w:sz w:val="24"/>
          <w:szCs w:val="24"/>
          <w:lang w:val="en-US" w:eastAsia="zh-CN"/>
        </w:rPr>
        <w:t>：</w:t>
      </w:r>
    </w:p>
    <w:p w14:paraId="4C1DE789">
      <w:pPr>
        <w:pStyle w:val="11"/>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十六、供应商基本情况表</w:t>
      </w:r>
    </w:p>
    <w:p w14:paraId="2CA895E1">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7F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960A0D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7650F20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5B7E0CF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1C0692B6">
            <w:pPr>
              <w:jc w:val="center"/>
              <w:rPr>
                <w:rFonts w:hint="eastAsia" w:ascii="方正仿宋_GBK" w:hAnsi="方正仿宋_GBK" w:eastAsia="方正仿宋_GBK" w:cs="方正仿宋_GBK"/>
                <w:sz w:val="24"/>
                <w:szCs w:val="24"/>
                <w:vertAlign w:val="baseline"/>
                <w:lang w:val="en-US" w:eastAsia="zh-CN"/>
              </w:rPr>
            </w:pPr>
          </w:p>
        </w:tc>
      </w:tr>
      <w:tr w14:paraId="109F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02D8A5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4B2F0E5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7315BE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7ED2FF8E">
            <w:pPr>
              <w:jc w:val="center"/>
              <w:rPr>
                <w:rFonts w:hint="eastAsia" w:ascii="方正仿宋_GBK" w:hAnsi="方正仿宋_GBK" w:eastAsia="方正仿宋_GBK" w:cs="方正仿宋_GBK"/>
                <w:sz w:val="24"/>
                <w:szCs w:val="24"/>
                <w:vertAlign w:val="baseline"/>
                <w:lang w:val="en-US" w:eastAsia="zh-CN"/>
              </w:rPr>
            </w:pPr>
          </w:p>
        </w:tc>
      </w:tr>
      <w:tr w14:paraId="5ED6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39AF7C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8FA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E21BFB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D52D64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422290B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3C32D6C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604DF3D">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37816E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220D1BE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7267BE0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7D3E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7AA5EF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08ACF51">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D24522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5D14129">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E2D540">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8B0DCC6">
            <w:pPr>
              <w:jc w:val="center"/>
              <w:rPr>
                <w:rFonts w:hint="eastAsia" w:ascii="方正仿宋_GBK" w:hAnsi="方正仿宋_GBK" w:eastAsia="方正仿宋_GBK" w:cs="方正仿宋_GBK"/>
                <w:sz w:val="24"/>
                <w:szCs w:val="24"/>
                <w:vertAlign w:val="baseline"/>
                <w:lang w:val="en-US" w:eastAsia="zh-CN"/>
              </w:rPr>
            </w:pPr>
          </w:p>
        </w:tc>
      </w:tr>
      <w:tr w14:paraId="5254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8AA935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C4FF19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0F649B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38E0BA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CF910E2">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C4DEE49">
            <w:pPr>
              <w:jc w:val="center"/>
              <w:rPr>
                <w:rFonts w:hint="eastAsia" w:ascii="方正仿宋_GBK" w:hAnsi="方正仿宋_GBK" w:eastAsia="方正仿宋_GBK" w:cs="方正仿宋_GBK"/>
                <w:sz w:val="24"/>
                <w:szCs w:val="24"/>
                <w:vertAlign w:val="baseline"/>
                <w:lang w:val="en-US" w:eastAsia="zh-CN"/>
              </w:rPr>
            </w:pPr>
          </w:p>
        </w:tc>
      </w:tr>
      <w:tr w14:paraId="3DD4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0AD71C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4A14553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325FB5C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E984F40">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777A9C4">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14123CEE">
            <w:pPr>
              <w:jc w:val="center"/>
              <w:rPr>
                <w:rFonts w:hint="eastAsia" w:ascii="方正仿宋_GBK" w:hAnsi="方正仿宋_GBK" w:eastAsia="方正仿宋_GBK" w:cs="方正仿宋_GBK"/>
                <w:sz w:val="24"/>
                <w:szCs w:val="24"/>
                <w:vertAlign w:val="baseline"/>
                <w:lang w:val="en-US" w:eastAsia="zh-CN"/>
              </w:rPr>
            </w:pPr>
          </w:p>
        </w:tc>
      </w:tr>
      <w:tr w14:paraId="2959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4C5208AF">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04F69D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99CEBF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D3ACAA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B0C24D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4F51ED1C">
            <w:pPr>
              <w:jc w:val="center"/>
              <w:rPr>
                <w:rFonts w:hint="eastAsia" w:ascii="方正仿宋_GBK" w:hAnsi="方正仿宋_GBK" w:eastAsia="方正仿宋_GBK" w:cs="方正仿宋_GBK"/>
                <w:sz w:val="24"/>
                <w:szCs w:val="24"/>
                <w:vertAlign w:val="baseline"/>
                <w:lang w:val="en-US" w:eastAsia="zh-CN"/>
              </w:rPr>
            </w:pPr>
          </w:p>
        </w:tc>
      </w:tr>
      <w:tr w14:paraId="79E2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58FB68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141A332F">
            <w:pPr>
              <w:pStyle w:val="9"/>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45BCDBC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3FAA9F4">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1EE53B3">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A039DB7">
            <w:pPr>
              <w:jc w:val="center"/>
              <w:rPr>
                <w:rFonts w:hint="eastAsia" w:ascii="方正仿宋_GBK" w:hAnsi="方正仿宋_GBK" w:eastAsia="方正仿宋_GBK" w:cs="方正仿宋_GBK"/>
                <w:sz w:val="24"/>
                <w:szCs w:val="24"/>
                <w:vertAlign w:val="baseline"/>
                <w:lang w:val="en-US" w:eastAsia="zh-CN"/>
              </w:rPr>
            </w:pPr>
          </w:p>
        </w:tc>
      </w:tr>
      <w:tr w14:paraId="2EB3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757566D">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27E6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4F0BAD4">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1452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2BB2D9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227B1DC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9D63E04">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200A138D">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0BC2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4A439CA">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6A8AFA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3631DDB">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C1F998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424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8926932">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FF67633">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427EB7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5D0BB1C">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365D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74A75B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595D16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sz w:val="24"/>
          <w:szCs w:val="24"/>
          <w:lang w:val="en-US" w:eastAsia="zh-CN"/>
        </w:rPr>
      </w:pPr>
    </w:p>
    <w:p w14:paraId="39E09221">
      <w:pPr>
        <w:pStyle w:val="28"/>
        <w:rPr>
          <w:rFonts w:hint="eastAsia"/>
        </w:rPr>
      </w:pPr>
    </w:p>
    <w:p w14:paraId="4F39EBB5">
      <w:pPr>
        <w:pStyle w:val="28"/>
        <w:rPr>
          <w:rFonts w:hint="eastAsia"/>
        </w:rPr>
      </w:pPr>
    </w:p>
    <w:p w14:paraId="23CB657F">
      <w:pPr>
        <w:pStyle w:val="28"/>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十七、其他供应商认为应该提供的材料</w:t>
      </w:r>
    </w:p>
    <w:p w14:paraId="6F059C03">
      <w:pPr>
        <w:pStyle w:val="28"/>
        <w:spacing w:line="560" w:lineRule="exact"/>
        <w:ind w:firstLine="643" w:firstLineChars="200"/>
        <w:jc w:val="center"/>
        <w:rPr>
          <w:rFonts w:hint="eastAsia" w:hAnsi="宋体"/>
        </w:rPr>
      </w:pPr>
      <w:r>
        <w:rPr>
          <w:rFonts w:hint="eastAsia" w:ascii="黑体" w:hAnsi="黑体" w:eastAsia="黑体" w:cs="黑体"/>
          <w:b/>
          <w:bCs/>
          <w:color w:val="auto"/>
          <w:kern w:val="0"/>
          <w:sz w:val="32"/>
          <w:szCs w:val="32"/>
          <w:lang w:val="en-US" w:eastAsia="zh-CN" w:bidi="ar-SA"/>
        </w:rPr>
        <w:t>（含投标人资格要求相关证明）</w:t>
      </w:r>
    </w:p>
    <w:p w14:paraId="1AD8C04A">
      <w:pPr>
        <w:pStyle w:val="28"/>
        <w:rPr>
          <w:rFonts w:hint="eastAsia" w:asciiTheme="minorEastAsia" w:hAnsiTheme="minorEastAsia" w:eastAsiaTheme="minorEastAsia" w:cstheme="minorEastAsia"/>
          <w:color w:val="auto"/>
          <w:kern w:val="2"/>
          <w:sz w:val="24"/>
          <w:szCs w:val="24"/>
          <w:highlight w:val="none"/>
          <w:lang w:val="en-US" w:eastAsia="zh-CN" w:bidi="ar-SA"/>
        </w:rPr>
      </w:pPr>
    </w:p>
    <w:p w14:paraId="6485AF81">
      <w:pPr>
        <w:rPr>
          <w:rFonts w:hint="eastAsia" w:eastAsia="宋体"/>
          <w:lang w:val="en-US" w:eastAsia="zh-CN"/>
        </w:rPr>
      </w:pPr>
      <w:r>
        <w:rPr>
          <w:rFonts w:hint="eastAsia" w:eastAsia="宋体"/>
          <w:lang w:val="en-US" w:eastAsia="zh-CN"/>
        </w:rPr>
        <w:br w:type="page"/>
      </w:r>
    </w:p>
    <w:p w14:paraId="44B84C59">
      <w:pPr>
        <w:pStyle w:val="28"/>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十八、投标人邮寄投标文件承诺书（如有）</w:t>
      </w:r>
    </w:p>
    <w:p w14:paraId="2F4FE4A0">
      <w:pPr>
        <w:pStyle w:val="28"/>
        <w:spacing w:line="560" w:lineRule="exact"/>
        <w:jc w:val="left"/>
        <w:rPr>
          <w:rFonts w:hint="eastAsia" w:asciiTheme="minorEastAsia" w:hAnsiTheme="minorEastAsia" w:eastAsiaTheme="minorEastAsia" w:cstheme="minorEastAsia"/>
          <w:color w:val="auto"/>
          <w:kern w:val="2"/>
          <w:sz w:val="24"/>
          <w:szCs w:val="24"/>
          <w:lang w:val="en-US" w:eastAsia="zh-CN" w:bidi="ar-SA"/>
        </w:rPr>
      </w:pPr>
    </w:p>
    <w:p w14:paraId="009D0145">
      <w:pPr>
        <w:widowControl/>
        <w:snapToGrid w:val="0"/>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深圳市退役军人</w:t>
      </w:r>
      <w:r>
        <w:rPr>
          <w:rFonts w:hint="eastAsia" w:asciiTheme="minorEastAsia" w:hAnsiTheme="minorEastAsia" w:cstheme="minorEastAsia"/>
          <w:b/>
          <w:bCs/>
          <w:color w:val="auto"/>
          <w:kern w:val="2"/>
          <w:sz w:val="24"/>
          <w:szCs w:val="24"/>
          <w:lang w:val="en-US" w:eastAsia="zh-CN" w:bidi="ar-SA"/>
        </w:rPr>
        <w:t>服务中心</w:t>
      </w:r>
      <w:r>
        <w:rPr>
          <w:rFonts w:hint="eastAsia" w:asciiTheme="minorEastAsia" w:hAnsiTheme="minorEastAsia" w:eastAsiaTheme="minorEastAsia" w:cstheme="minorEastAsia"/>
          <w:b/>
          <w:bCs/>
          <w:color w:val="auto"/>
          <w:kern w:val="2"/>
          <w:sz w:val="24"/>
          <w:szCs w:val="24"/>
          <w:lang w:val="en-US" w:eastAsia="zh-CN" w:bidi="ar-SA"/>
        </w:rPr>
        <w:t>：</w:t>
      </w:r>
    </w:p>
    <w:p w14:paraId="2275EF6E">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lang w:val="en-US" w:eastAsia="zh-CN" w:bidi="ar-SA"/>
        </w:rPr>
        <w:t>我公司自愿通过邮寄的方式递交                               项目（项目编号：（项目编号））的投标文件，快递单号为                    。出现寄错地址、逾期送达、未按照招标文件要求密封、邮寄过程中文件破损，采</w:t>
      </w:r>
      <w:r>
        <w:rPr>
          <w:rFonts w:hint="eastAsia" w:asciiTheme="minorEastAsia" w:hAnsiTheme="minorEastAsia" w:eastAsiaTheme="minorEastAsia" w:cstheme="minorEastAsia"/>
          <w:sz w:val="24"/>
          <w:szCs w:val="24"/>
          <w:lang w:eastAsia="zh-CN"/>
        </w:rPr>
        <w:t>购人</w:t>
      </w:r>
      <w:r>
        <w:rPr>
          <w:rFonts w:hint="eastAsia" w:asciiTheme="minorEastAsia" w:hAnsiTheme="minorEastAsia" w:eastAsiaTheme="minorEastAsia" w:cstheme="minorEastAsia"/>
          <w:sz w:val="24"/>
          <w:szCs w:val="24"/>
        </w:rPr>
        <w:t>及</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代理机构有权拒绝签收，所造成的损失、不良后果及法律责任，一律由我公司承担。</w:t>
      </w:r>
    </w:p>
    <w:p w14:paraId="6FA708D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p>
    <w:p w14:paraId="3080C29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sz w:val="24"/>
          <w:szCs w:val="24"/>
        </w:rPr>
      </w:pPr>
    </w:p>
    <w:p w14:paraId="790C3CA9">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41ED229D">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投标人授权代表姓名及联系电话：</w:t>
      </w:r>
    </w:p>
    <w:p w14:paraId="49838DDB">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5FDA865B">
      <w:pPr>
        <w:pStyle w:val="28"/>
        <w:spacing w:line="560" w:lineRule="exact"/>
        <w:jc w:val="left"/>
        <w:rPr>
          <w:rFonts w:hint="eastAsia" w:ascii="黑体" w:hAnsi="黑体" w:eastAsia="黑体" w:cs="黑体"/>
          <w:b/>
          <w:bCs/>
          <w:color w:val="auto"/>
          <w:kern w:val="0"/>
          <w:sz w:val="32"/>
          <w:szCs w:val="32"/>
          <w:lang w:val="en-US" w:eastAsia="zh-CN" w:bidi="ar-SA"/>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813E43-12DB-41FA-99D9-8A8605BF68F5}"/>
  </w:font>
  <w:font w:name="黑体">
    <w:panose1 w:val="02010609060101010101"/>
    <w:charset w:val="86"/>
    <w:family w:val="auto"/>
    <w:pitch w:val="default"/>
    <w:sig w:usb0="800002BF" w:usb1="38CF7CFA" w:usb2="00000016" w:usb3="00000000" w:csb0="00040001" w:csb1="00000000"/>
    <w:embedRegular r:id="rId2" w:fontKey="{42CD1356-6A24-4FC0-AFD8-D80E34A736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FD084CE-BB11-4BF8-9234-9D755CAF6746}"/>
  </w:font>
  <w:font w:name="Calibri Light">
    <w:panose1 w:val="020F0302020204030204"/>
    <w:charset w:val="00"/>
    <w:family w:val="auto"/>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2689112F-5DDA-43F9-B002-666F80E7D6A3}"/>
  </w:font>
  <w:font w:name="仿宋_GB2312">
    <w:panose1 w:val="02010609030101010101"/>
    <w:charset w:val="86"/>
    <w:family w:val="auto"/>
    <w:pitch w:val="default"/>
    <w:sig w:usb0="00000001" w:usb1="080E0000" w:usb2="00000000" w:usb3="00000000" w:csb0="00040000" w:csb1="00000000"/>
    <w:embedRegular r:id="rId5" w:fontKey="{063C3069-4BFC-4EE6-ABAF-372BA3D641C0}"/>
  </w:font>
  <w:font w:name="方正仿宋_GBK">
    <w:altName w:val="微软雅黑"/>
    <w:panose1 w:val="02000000000000000000"/>
    <w:charset w:val="86"/>
    <w:family w:val="auto"/>
    <w:pitch w:val="default"/>
    <w:sig w:usb0="00000000" w:usb1="00000000" w:usb2="00000000" w:usb3="00000000" w:csb0="00040000" w:csb1="00000000"/>
    <w:embedRegular r:id="rId6" w:fontKey="{7851C456-DDFE-468A-8131-C7CC9A63C5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ABD0">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92D8C">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192D8C">
                    <w:pPr>
                      <w:pStyle w:val="16"/>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A7FA">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8301C">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C8301C">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25336">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425336">
                    <w:pPr>
                      <w:pStyle w:val="16"/>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9133"/>
    <w:multiLevelType w:val="singleLevel"/>
    <w:tmpl w:val="CF779133"/>
    <w:lvl w:ilvl="0" w:tentative="0">
      <w:start w:val="4"/>
      <w:numFmt w:val="chineseCounting"/>
      <w:suff w:val="nothing"/>
      <w:lvlText w:val="%1、"/>
      <w:lvlJc w:val="left"/>
      <w:rPr>
        <w:rFonts w:hint="eastAsia"/>
      </w:rPr>
    </w:lvl>
  </w:abstractNum>
  <w:abstractNum w:abstractNumId="1">
    <w:nsid w:val="1ADF8F9F"/>
    <w:multiLevelType w:val="singleLevel"/>
    <w:tmpl w:val="1ADF8F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GQ0MjNjN2QwZjM2NDE4NmYyNWNjOTMxMGNmYTY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B59D3"/>
    <w:rsid w:val="002C20DB"/>
    <w:rsid w:val="002D0AE5"/>
    <w:rsid w:val="002F5611"/>
    <w:rsid w:val="00307BA0"/>
    <w:rsid w:val="0031591C"/>
    <w:rsid w:val="00325BCC"/>
    <w:rsid w:val="003371B6"/>
    <w:rsid w:val="00351CE7"/>
    <w:rsid w:val="00361B1B"/>
    <w:rsid w:val="00381271"/>
    <w:rsid w:val="0039110F"/>
    <w:rsid w:val="00391DA8"/>
    <w:rsid w:val="00395F3E"/>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1FF0C22"/>
    <w:rsid w:val="0205026C"/>
    <w:rsid w:val="02A14C7A"/>
    <w:rsid w:val="02D0730E"/>
    <w:rsid w:val="02EA4873"/>
    <w:rsid w:val="02EE3C38"/>
    <w:rsid w:val="02F76F90"/>
    <w:rsid w:val="02FA438B"/>
    <w:rsid w:val="03125B78"/>
    <w:rsid w:val="03367AB9"/>
    <w:rsid w:val="03443858"/>
    <w:rsid w:val="03727399"/>
    <w:rsid w:val="037E4FBC"/>
    <w:rsid w:val="03880B8B"/>
    <w:rsid w:val="03920A67"/>
    <w:rsid w:val="03922815"/>
    <w:rsid w:val="03B22EB7"/>
    <w:rsid w:val="03CF75C5"/>
    <w:rsid w:val="03E07A24"/>
    <w:rsid w:val="03FB2BEF"/>
    <w:rsid w:val="04161698"/>
    <w:rsid w:val="04785EAF"/>
    <w:rsid w:val="048504D9"/>
    <w:rsid w:val="048F7622"/>
    <w:rsid w:val="04BF19F8"/>
    <w:rsid w:val="04D56E5D"/>
    <w:rsid w:val="04E672BC"/>
    <w:rsid w:val="04E723E0"/>
    <w:rsid w:val="04F01EE9"/>
    <w:rsid w:val="04F27A0F"/>
    <w:rsid w:val="04FF3EDA"/>
    <w:rsid w:val="05031C1C"/>
    <w:rsid w:val="051E25B2"/>
    <w:rsid w:val="05300538"/>
    <w:rsid w:val="054C6CED"/>
    <w:rsid w:val="0551430E"/>
    <w:rsid w:val="055661F0"/>
    <w:rsid w:val="058D724B"/>
    <w:rsid w:val="05D62E8D"/>
    <w:rsid w:val="060C06FC"/>
    <w:rsid w:val="061D6D0E"/>
    <w:rsid w:val="063A0294"/>
    <w:rsid w:val="06426774"/>
    <w:rsid w:val="065169B7"/>
    <w:rsid w:val="06551AE1"/>
    <w:rsid w:val="068648B3"/>
    <w:rsid w:val="069F5975"/>
    <w:rsid w:val="06BC55A9"/>
    <w:rsid w:val="06F7130D"/>
    <w:rsid w:val="06FC2DC7"/>
    <w:rsid w:val="07350087"/>
    <w:rsid w:val="07392796"/>
    <w:rsid w:val="073E518E"/>
    <w:rsid w:val="074B1659"/>
    <w:rsid w:val="075E138C"/>
    <w:rsid w:val="076D7821"/>
    <w:rsid w:val="079F6EA3"/>
    <w:rsid w:val="07A80859"/>
    <w:rsid w:val="07C733D5"/>
    <w:rsid w:val="07C927CE"/>
    <w:rsid w:val="07D258D6"/>
    <w:rsid w:val="07D72EEC"/>
    <w:rsid w:val="07DA5302"/>
    <w:rsid w:val="080D2DB2"/>
    <w:rsid w:val="081D1247"/>
    <w:rsid w:val="0824587A"/>
    <w:rsid w:val="08872B64"/>
    <w:rsid w:val="08DC0C8D"/>
    <w:rsid w:val="08DF7CDC"/>
    <w:rsid w:val="08FA50E4"/>
    <w:rsid w:val="095C18FB"/>
    <w:rsid w:val="095C5D9F"/>
    <w:rsid w:val="097510C3"/>
    <w:rsid w:val="09A619DF"/>
    <w:rsid w:val="09B41737"/>
    <w:rsid w:val="09CF255C"/>
    <w:rsid w:val="09D973F0"/>
    <w:rsid w:val="09F204B1"/>
    <w:rsid w:val="0A10665B"/>
    <w:rsid w:val="0A3463D4"/>
    <w:rsid w:val="0A4A3E4A"/>
    <w:rsid w:val="0AAA2B3A"/>
    <w:rsid w:val="0ABB08A3"/>
    <w:rsid w:val="0AD10CF1"/>
    <w:rsid w:val="0ADC0551"/>
    <w:rsid w:val="0AFD0EBC"/>
    <w:rsid w:val="0B093D05"/>
    <w:rsid w:val="0B550CF8"/>
    <w:rsid w:val="0B8431C8"/>
    <w:rsid w:val="0B8C3FEE"/>
    <w:rsid w:val="0BEA58E4"/>
    <w:rsid w:val="0C485F15"/>
    <w:rsid w:val="0C653BF1"/>
    <w:rsid w:val="0C776A4C"/>
    <w:rsid w:val="0C905914"/>
    <w:rsid w:val="0CA315A1"/>
    <w:rsid w:val="0CAC4948"/>
    <w:rsid w:val="0CBA3508"/>
    <w:rsid w:val="0CC74EEF"/>
    <w:rsid w:val="0CC954CA"/>
    <w:rsid w:val="0D054058"/>
    <w:rsid w:val="0D1C7D1F"/>
    <w:rsid w:val="0D374B59"/>
    <w:rsid w:val="0D401660"/>
    <w:rsid w:val="0D630A13"/>
    <w:rsid w:val="0D7336B7"/>
    <w:rsid w:val="0D9C2C0E"/>
    <w:rsid w:val="0DAF387B"/>
    <w:rsid w:val="0DC6643D"/>
    <w:rsid w:val="0DD56ABB"/>
    <w:rsid w:val="0DDD6D83"/>
    <w:rsid w:val="0E056F5B"/>
    <w:rsid w:val="0E1B7FD7"/>
    <w:rsid w:val="0E39220B"/>
    <w:rsid w:val="0E5334AA"/>
    <w:rsid w:val="0E5E6115"/>
    <w:rsid w:val="0E7616B1"/>
    <w:rsid w:val="0E820056"/>
    <w:rsid w:val="0E8F15F0"/>
    <w:rsid w:val="0E9C279A"/>
    <w:rsid w:val="0E9D4E90"/>
    <w:rsid w:val="0EA37B42"/>
    <w:rsid w:val="0EB4451D"/>
    <w:rsid w:val="0EB90236"/>
    <w:rsid w:val="0ECA05B7"/>
    <w:rsid w:val="0ECC307F"/>
    <w:rsid w:val="0ED74266"/>
    <w:rsid w:val="0EE511B1"/>
    <w:rsid w:val="0EE7435D"/>
    <w:rsid w:val="0F1B4006"/>
    <w:rsid w:val="0F20786F"/>
    <w:rsid w:val="0F2A5FF8"/>
    <w:rsid w:val="0F307AB2"/>
    <w:rsid w:val="0F543075"/>
    <w:rsid w:val="0F615ADE"/>
    <w:rsid w:val="0F6A0FB2"/>
    <w:rsid w:val="0F6D1469"/>
    <w:rsid w:val="0F96368D"/>
    <w:rsid w:val="0FBC30F4"/>
    <w:rsid w:val="0FC7A3E1"/>
    <w:rsid w:val="0FDB3846"/>
    <w:rsid w:val="0FED7751"/>
    <w:rsid w:val="0FF16F24"/>
    <w:rsid w:val="10110666"/>
    <w:rsid w:val="101C25EB"/>
    <w:rsid w:val="10547237"/>
    <w:rsid w:val="10795489"/>
    <w:rsid w:val="10806817"/>
    <w:rsid w:val="108F25B6"/>
    <w:rsid w:val="109E0A4B"/>
    <w:rsid w:val="10A81C60"/>
    <w:rsid w:val="10D272D0"/>
    <w:rsid w:val="10E51E3F"/>
    <w:rsid w:val="10F42D61"/>
    <w:rsid w:val="111E393A"/>
    <w:rsid w:val="11437801"/>
    <w:rsid w:val="114E06C3"/>
    <w:rsid w:val="114F1D45"/>
    <w:rsid w:val="1158499D"/>
    <w:rsid w:val="116F28FB"/>
    <w:rsid w:val="117143B2"/>
    <w:rsid w:val="118C2F9A"/>
    <w:rsid w:val="119101DC"/>
    <w:rsid w:val="119A7465"/>
    <w:rsid w:val="11B61DC5"/>
    <w:rsid w:val="11BD13A5"/>
    <w:rsid w:val="11C12C43"/>
    <w:rsid w:val="11C20769"/>
    <w:rsid w:val="11DBA45A"/>
    <w:rsid w:val="11F23A02"/>
    <w:rsid w:val="12296A3A"/>
    <w:rsid w:val="123C051C"/>
    <w:rsid w:val="123F625E"/>
    <w:rsid w:val="12623816"/>
    <w:rsid w:val="12641821"/>
    <w:rsid w:val="12751C80"/>
    <w:rsid w:val="12C1159C"/>
    <w:rsid w:val="12DE7825"/>
    <w:rsid w:val="12F11306"/>
    <w:rsid w:val="13043056"/>
    <w:rsid w:val="130F2F9E"/>
    <w:rsid w:val="13A26AA4"/>
    <w:rsid w:val="13BF7656"/>
    <w:rsid w:val="13DF5603"/>
    <w:rsid w:val="13E64BE3"/>
    <w:rsid w:val="13EA6579"/>
    <w:rsid w:val="13F54E26"/>
    <w:rsid w:val="141554C8"/>
    <w:rsid w:val="14327E28"/>
    <w:rsid w:val="145B0A18"/>
    <w:rsid w:val="14BF71E2"/>
    <w:rsid w:val="14D83902"/>
    <w:rsid w:val="14E80487"/>
    <w:rsid w:val="14E86739"/>
    <w:rsid w:val="14F72E20"/>
    <w:rsid w:val="150D2643"/>
    <w:rsid w:val="150E5397"/>
    <w:rsid w:val="151C4634"/>
    <w:rsid w:val="152534E9"/>
    <w:rsid w:val="153A336F"/>
    <w:rsid w:val="15651CB3"/>
    <w:rsid w:val="156A1844"/>
    <w:rsid w:val="15742436"/>
    <w:rsid w:val="1585667E"/>
    <w:rsid w:val="1598015F"/>
    <w:rsid w:val="15AC59B8"/>
    <w:rsid w:val="15B0723E"/>
    <w:rsid w:val="15B825AF"/>
    <w:rsid w:val="15D1541F"/>
    <w:rsid w:val="15DD53B8"/>
    <w:rsid w:val="15DD5B72"/>
    <w:rsid w:val="15FD7FC2"/>
    <w:rsid w:val="1607538D"/>
    <w:rsid w:val="1638724C"/>
    <w:rsid w:val="164E4CC1"/>
    <w:rsid w:val="16633D68"/>
    <w:rsid w:val="16761466"/>
    <w:rsid w:val="16873D30"/>
    <w:rsid w:val="16A70127"/>
    <w:rsid w:val="16D276A1"/>
    <w:rsid w:val="171C6B6E"/>
    <w:rsid w:val="171D7F35"/>
    <w:rsid w:val="172B6DB1"/>
    <w:rsid w:val="1743234C"/>
    <w:rsid w:val="17944B69"/>
    <w:rsid w:val="17A32DEB"/>
    <w:rsid w:val="17C92852"/>
    <w:rsid w:val="17D42D70"/>
    <w:rsid w:val="17DBF2A3"/>
    <w:rsid w:val="17F6116D"/>
    <w:rsid w:val="17FD699F"/>
    <w:rsid w:val="180E4708"/>
    <w:rsid w:val="181A12FF"/>
    <w:rsid w:val="181F70EC"/>
    <w:rsid w:val="186E33F9"/>
    <w:rsid w:val="18702526"/>
    <w:rsid w:val="189F35B2"/>
    <w:rsid w:val="18B057C0"/>
    <w:rsid w:val="18D019BE"/>
    <w:rsid w:val="18E45469"/>
    <w:rsid w:val="18E67433"/>
    <w:rsid w:val="18F77CFC"/>
    <w:rsid w:val="190B6E9A"/>
    <w:rsid w:val="19353F17"/>
    <w:rsid w:val="1945415A"/>
    <w:rsid w:val="19836CAD"/>
    <w:rsid w:val="19915D32"/>
    <w:rsid w:val="19A370D2"/>
    <w:rsid w:val="19C5529B"/>
    <w:rsid w:val="19D91B98"/>
    <w:rsid w:val="19DB1ACC"/>
    <w:rsid w:val="1A0A5E55"/>
    <w:rsid w:val="1A2B77F4"/>
    <w:rsid w:val="1A400DC5"/>
    <w:rsid w:val="1A475CB0"/>
    <w:rsid w:val="1A6C2CE8"/>
    <w:rsid w:val="1A793B79"/>
    <w:rsid w:val="1A930EF5"/>
    <w:rsid w:val="1AA06A87"/>
    <w:rsid w:val="1AA11864"/>
    <w:rsid w:val="1AA50C28"/>
    <w:rsid w:val="1ADD011D"/>
    <w:rsid w:val="1B6F3710"/>
    <w:rsid w:val="1B79458F"/>
    <w:rsid w:val="1B9C0656"/>
    <w:rsid w:val="1B9D4AF0"/>
    <w:rsid w:val="1BA7A36D"/>
    <w:rsid w:val="1BCB46BE"/>
    <w:rsid w:val="1C5C1196"/>
    <w:rsid w:val="1C715266"/>
    <w:rsid w:val="1C8B6AFF"/>
    <w:rsid w:val="1CD221A8"/>
    <w:rsid w:val="1CEE4D36"/>
    <w:rsid w:val="1CF163A7"/>
    <w:rsid w:val="1CFE11EF"/>
    <w:rsid w:val="1D102CD1"/>
    <w:rsid w:val="1D2624F4"/>
    <w:rsid w:val="1D2D1C78"/>
    <w:rsid w:val="1D3F443D"/>
    <w:rsid w:val="1D5801D4"/>
    <w:rsid w:val="1D7A45EE"/>
    <w:rsid w:val="1D9352CD"/>
    <w:rsid w:val="1DA17783"/>
    <w:rsid w:val="1DAF6046"/>
    <w:rsid w:val="1DBC4C07"/>
    <w:rsid w:val="1DCD0BC2"/>
    <w:rsid w:val="1DE303E5"/>
    <w:rsid w:val="1DE657E0"/>
    <w:rsid w:val="1DFC3255"/>
    <w:rsid w:val="1E222CBC"/>
    <w:rsid w:val="1E5B5368"/>
    <w:rsid w:val="1E69462C"/>
    <w:rsid w:val="1E71779F"/>
    <w:rsid w:val="1E9F2787"/>
    <w:rsid w:val="1EBB6C6C"/>
    <w:rsid w:val="1EC04283"/>
    <w:rsid w:val="1EC65D3D"/>
    <w:rsid w:val="1EFFB0C4"/>
    <w:rsid w:val="1F1A3993"/>
    <w:rsid w:val="1F2E38E2"/>
    <w:rsid w:val="1F316F2E"/>
    <w:rsid w:val="1F446C62"/>
    <w:rsid w:val="1F562176"/>
    <w:rsid w:val="1F6F9119"/>
    <w:rsid w:val="1F77E99C"/>
    <w:rsid w:val="1F8B4890"/>
    <w:rsid w:val="1FBC0EEE"/>
    <w:rsid w:val="1FC3227C"/>
    <w:rsid w:val="1FD2426D"/>
    <w:rsid w:val="1FD77F66"/>
    <w:rsid w:val="1FF42436"/>
    <w:rsid w:val="1FFA1F01"/>
    <w:rsid w:val="1FFE3C5E"/>
    <w:rsid w:val="1FFFDA1F"/>
    <w:rsid w:val="20094606"/>
    <w:rsid w:val="20146F7C"/>
    <w:rsid w:val="2020322B"/>
    <w:rsid w:val="202E44F1"/>
    <w:rsid w:val="207277FE"/>
    <w:rsid w:val="20B07A25"/>
    <w:rsid w:val="20B81864"/>
    <w:rsid w:val="20D21CE6"/>
    <w:rsid w:val="20EA55E7"/>
    <w:rsid w:val="20F621DE"/>
    <w:rsid w:val="21093CBF"/>
    <w:rsid w:val="21154D5A"/>
    <w:rsid w:val="21260D15"/>
    <w:rsid w:val="214E3B63"/>
    <w:rsid w:val="21537630"/>
    <w:rsid w:val="217355DC"/>
    <w:rsid w:val="21B657DB"/>
    <w:rsid w:val="21E93948"/>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9626A0"/>
    <w:rsid w:val="23A32D23"/>
    <w:rsid w:val="23BD063F"/>
    <w:rsid w:val="23FC6C77"/>
    <w:rsid w:val="244663E1"/>
    <w:rsid w:val="24575689"/>
    <w:rsid w:val="247B058B"/>
    <w:rsid w:val="24AC5413"/>
    <w:rsid w:val="24BE1A62"/>
    <w:rsid w:val="24D35C2C"/>
    <w:rsid w:val="24DC7461"/>
    <w:rsid w:val="24E16D01"/>
    <w:rsid w:val="251470D6"/>
    <w:rsid w:val="252235A1"/>
    <w:rsid w:val="253818A6"/>
    <w:rsid w:val="25427027"/>
    <w:rsid w:val="255120D8"/>
    <w:rsid w:val="2562315D"/>
    <w:rsid w:val="256B53AE"/>
    <w:rsid w:val="256E67E6"/>
    <w:rsid w:val="259F9E61"/>
    <w:rsid w:val="25E60104"/>
    <w:rsid w:val="25FA62CC"/>
    <w:rsid w:val="263C68E5"/>
    <w:rsid w:val="26555BF8"/>
    <w:rsid w:val="26687FF5"/>
    <w:rsid w:val="266F0A68"/>
    <w:rsid w:val="26791499"/>
    <w:rsid w:val="267F2B13"/>
    <w:rsid w:val="26A51FB7"/>
    <w:rsid w:val="26B27E7C"/>
    <w:rsid w:val="26D85284"/>
    <w:rsid w:val="270C275B"/>
    <w:rsid w:val="27180860"/>
    <w:rsid w:val="273F48DE"/>
    <w:rsid w:val="276F4A98"/>
    <w:rsid w:val="277327DA"/>
    <w:rsid w:val="278C564A"/>
    <w:rsid w:val="279315B4"/>
    <w:rsid w:val="27A6670B"/>
    <w:rsid w:val="27AB1F74"/>
    <w:rsid w:val="27AC35F6"/>
    <w:rsid w:val="28164F13"/>
    <w:rsid w:val="286E4D4F"/>
    <w:rsid w:val="28732366"/>
    <w:rsid w:val="288325A9"/>
    <w:rsid w:val="28D93D8C"/>
    <w:rsid w:val="28F33BD2"/>
    <w:rsid w:val="28FC50CB"/>
    <w:rsid w:val="28FE4325"/>
    <w:rsid w:val="2909249E"/>
    <w:rsid w:val="290A2CCA"/>
    <w:rsid w:val="294C5091"/>
    <w:rsid w:val="29622B06"/>
    <w:rsid w:val="29AF561F"/>
    <w:rsid w:val="29F714A0"/>
    <w:rsid w:val="2A0239A1"/>
    <w:rsid w:val="2A07545B"/>
    <w:rsid w:val="2A4E308A"/>
    <w:rsid w:val="2A6872A9"/>
    <w:rsid w:val="2AB8369D"/>
    <w:rsid w:val="2AD52D60"/>
    <w:rsid w:val="2ADB3BF1"/>
    <w:rsid w:val="2AFB324B"/>
    <w:rsid w:val="2B08148B"/>
    <w:rsid w:val="2B1A1B87"/>
    <w:rsid w:val="2B285689"/>
    <w:rsid w:val="2B39012F"/>
    <w:rsid w:val="2B604039"/>
    <w:rsid w:val="2B7D4F1D"/>
    <w:rsid w:val="2B9338F5"/>
    <w:rsid w:val="2B964CE9"/>
    <w:rsid w:val="2BA14AA2"/>
    <w:rsid w:val="2BBB02AC"/>
    <w:rsid w:val="2C1125C1"/>
    <w:rsid w:val="2C1A0883"/>
    <w:rsid w:val="2C4B2DAA"/>
    <w:rsid w:val="2C682CF9"/>
    <w:rsid w:val="2C77263C"/>
    <w:rsid w:val="2C8C39F6"/>
    <w:rsid w:val="2C9A6113"/>
    <w:rsid w:val="2CC118F2"/>
    <w:rsid w:val="2CD624D9"/>
    <w:rsid w:val="2CE657FC"/>
    <w:rsid w:val="2CF6A17D"/>
    <w:rsid w:val="2D0F6597"/>
    <w:rsid w:val="2D1063D5"/>
    <w:rsid w:val="2D142369"/>
    <w:rsid w:val="2D144117"/>
    <w:rsid w:val="2D2A5DE1"/>
    <w:rsid w:val="2D3F4B4E"/>
    <w:rsid w:val="2D744BB6"/>
    <w:rsid w:val="2D7D01C6"/>
    <w:rsid w:val="2DF6013F"/>
    <w:rsid w:val="2E13582E"/>
    <w:rsid w:val="2E156399"/>
    <w:rsid w:val="2E287C1A"/>
    <w:rsid w:val="2E2A1718"/>
    <w:rsid w:val="2E374561"/>
    <w:rsid w:val="2E496043"/>
    <w:rsid w:val="2E530D72"/>
    <w:rsid w:val="2E5B3F72"/>
    <w:rsid w:val="2E5C5D76"/>
    <w:rsid w:val="2E821554"/>
    <w:rsid w:val="2E8935FD"/>
    <w:rsid w:val="2EC67693"/>
    <w:rsid w:val="2EDD7928"/>
    <w:rsid w:val="2EE606CD"/>
    <w:rsid w:val="2F0A3A24"/>
    <w:rsid w:val="2F184B4D"/>
    <w:rsid w:val="2F4B5DEA"/>
    <w:rsid w:val="2F5838AD"/>
    <w:rsid w:val="2F92E8DC"/>
    <w:rsid w:val="2F9ECB70"/>
    <w:rsid w:val="2FB763D0"/>
    <w:rsid w:val="2FC260AC"/>
    <w:rsid w:val="2FE97F79"/>
    <w:rsid w:val="2FF346BD"/>
    <w:rsid w:val="2FF5FDD3"/>
    <w:rsid w:val="2FFBBA9B"/>
    <w:rsid w:val="30204B81"/>
    <w:rsid w:val="302428C3"/>
    <w:rsid w:val="303D38EA"/>
    <w:rsid w:val="305E56A9"/>
    <w:rsid w:val="306B04F2"/>
    <w:rsid w:val="307635AF"/>
    <w:rsid w:val="307D6477"/>
    <w:rsid w:val="30820C34"/>
    <w:rsid w:val="30890978"/>
    <w:rsid w:val="30BB76EC"/>
    <w:rsid w:val="30F805D5"/>
    <w:rsid w:val="3107716D"/>
    <w:rsid w:val="31221A83"/>
    <w:rsid w:val="312D1C4B"/>
    <w:rsid w:val="31376626"/>
    <w:rsid w:val="314E571E"/>
    <w:rsid w:val="315115A8"/>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67D16"/>
    <w:rsid w:val="32BF0681"/>
    <w:rsid w:val="32CC0BF6"/>
    <w:rsid w:val="32CE52C7"/>
    <w:rsid w:val="32FD11AA"/>
    <w:rsid w:val="330F2CBC"/>
    <w:rsid w:val="33344A4C"/>
    <w:rsid w:val="33AD2BD0"/>
    <w:rsid w:val="33BBB1BA"/>
    <w:rsid w:val="33BF9717"/>
    <w:rsid w:val="33D34C71"/>
    <w:rsid w:val="33DF7BF7"/>
    <w:rsid w:val="33E10ACB"/>
    <w:rsid w:val="33F30AA2"/>
    <w:rsid w:val="340C5B48"/>
    <w:rsid w:val="34192013"/>
    <w:rsid w:val="345625CC"/>
    <w:rsid w:val="348F0527"/>
    <w:rsid w:val="34964FA5"/>
    <w:rsid w:val="34E96C65"/>
    <w:rsid w:val="352944D8"/>
    <w:rsid w:val="353A30C5"/>
    <w:rsid w:val="35521C81"/>
    <w:rsid w:val="35622312"/>
    <w:rsid w:val="356CF312"/>
    <w:rsid w:val="35883E62"/>
    <w:rsid w:val="35A06E84"/>
    <w:rsid w:val="35A10512"/>
    <w:rsid w:val="35C0308E"/>
    <w:rsid w:val="35D94150"/>
    <w:rsid w:val="35FF9729"/>
    <w:rsid w:val="3608233F"/>
    <w:rsid w:val="361C403D"/>
    <w:rsid w:val="36323860"/>
    <w:rsid w:val="364D41F6"/>
    <w:rsid w:val="366F0610"/>
    <w:rsid w:val="368065AC"/>
    <w:rsid w:val="368E42C1"/>
    <w:rsid w:val="36A24542"/>
    <w:rsid w:val="36A77DAA"/>
    <w:rsid w:val="36B44275"/>
    <w:rsid w:val="36C73FA8"/>
    <w:rsid w:val="36D87F64"/>
    <w:rsid w:val="36E7ACBF"/>
    <w:rsid w:val="36EB6911"/>
    <w:rsid w:val="36F867D3"/>
    <w:rsid w:val="37021484"/>
    <w:rsid w:val="371784B3"/>
    <w:rsid w:val="372D8DD8"/>
    <w:rsid w:val="37490265"/>
    <w:rsid w:val="374C16D6"/>
    <w:rsid w:val="375F289C"/>
    <w:rsid w:val="3763757E"/>
    <w:rsid w:val="376AE04B"/>
    <w:rsid w:val="37753A04"/>
    <w:rsid w:val="37971BCD"/>
    <w:rsid w:val="37AE5168"/>
    <w:rsid w:val="37B02C8E"/>
    <w:rsid w:val="37C52BDE"/>
    <w:rsid w:val="37F30DCD"/>
    <w:rsid w:val="37F9B06E"/>
    <w:rsid w:val="380B25BB"/>
    <w:rsid w:val="38194DCC"/>
    <w:rsid w:val="382947EF"/>
    <w:rsid w:val="38402264"/>
    <w:rsid w:val="38541D37"/>
    <w:rsid w:val="38683569"/>
    <w:rsid w:val="38710670"/>
    <w:rsid w:val="3878CA34"/>
    <w:rsid w:val="387B6E28"/>
    <w:rsid w:val="388A1731"/>
    <w:rsid w:val="388C36FB"/>
    <w:rsid w:val="38BF587F"/>
    <w:rsid w:val="38DD7183"/>
    <w:rsid w:val="38F65019"/>
    <w:rsid w:val="38FF1949"/>
    <w:rsid w:val="394E6C03"/>
    <w:rsid w:val="395A1104"/>
    <w:rsid w:val="396957EB"/>
    <w:rsid w:val="39847CD1"/>
    <w:rsid w:val="39A14F85"/>
    <w:rsid w:val="39AE76A2"/>
    <w:rsid w:val="39E135D3"/>
    <w:rsid w:val="39FFB80C"/>
    <w:rsid w:val="3A0948D8"/>
    <w:rsid w:val="3A1E65D5"/>
    <w:rsid w:val="3A371445"/>
    <w:rsid w:val="3A377697"/>
    <w:rsid w:val="3A3C4B72"/>
    <w:rsid w:val="3A4B6BD8"/>
    <w:rsid w:val="3A6D130B"/>
    <w:rsid w:val="3A736762"/>
    <w:rsid w:val="3A7E7074"/>
    <w:rsid w:val="3A8B353F"/>
    <w:rsid w:val="3A8C23C1"/>
    <w:rsid w:val="3ABC7B9C"/>
    <w:rsid w:val="3AC44DBC"/>
    <w:rsid w:val="3ADB6274"/>
    <w:rsid w:val="3ADF6CD9"/>
    <w:rsid w:val="3AEFCF87"/>
    <w:rsid w:val="3B3A15A9"/>
    <w:rsid w:val="3B3F5E59"/>
    <w:rsid w:val="3B5F0C53"/>
    <w:rsid w:val="3B6C3370"/>
    <w:rsid w:val="3B7FDD00"/>
    <w:rsid w:val="3B9BF8EB"/>
    <w:rsid w:val="3BA7084C"/>
    <w:rsid w:val="3BAB3C6C"/>
    <w:rsid w:val="3BAC7C11"/>
    <w:rsid w:val="3BB85090"/>
    <w:rsid w:val="3BD74C8E"/>
    <w:rsid w:val="3BDA652C"/>
    <w:rsid w:val="3BF71788"/>
    <w:rsid w:val="3BFF9F14"/>
    <w:rsid w:val="3C107D91"/>
    <w:rsid w:val="3C447E49"/>
    <w:rsid w:val="3C6329C5"/>
    <w:rsid w:val="3C6F3118"/>
    <w:rsid w:val="3C7324DC"/>
    <w:rsid w:val="3C803352"/>
    <w:rsid w:val="3C926E07"/>
    <w:rsid w:val="3CAC611A"/>
    <w:rsid w:val="3CB71433"/>
    <w:rsid w:val="3CC571DC"/>
    <w:rsid w:val="3CDF0CDB"/>
    <w:rsid w:val="3D1D0DC6"/>
    <w:rsid w:val="3D734E8A"/>
    <w:rsid w:val="3DA54918"/>
    <w:rsid w:val="3DADCF62"/>
    <w:rsid w:val="3DAE7C70"/>
    <w:rsid w:val="3DBD6105"/>
    <w:rsid w:val="3DD551FD"/>
    <w:rsid w:val="3DDA1BAD"/>
    <w:rsid w:val="3DDF3EF1"/>
    <w:rsid w:val="3DEFBA73"/>
    <w:rsid w:val="3E1544D6"/>
    <w:rsid w:val="3E32264F"/>
    <w:rsid w:val="3E3C34CE"/>
    <w:rsid w:val="3E716C7F"/>
    <w:rsid w:val="3E8B1278"/>
    <w:rsid w:val="3E8D3D29"/>
    <w:rsid w:val="3E8D7A69"/>
    <w:rsid w:val="3EB6AC9C"/>
    <w:rsid w:val="3EB9BAD5"/>
    <w:rsid w:val="3EBF187F"/>
    <w:rsid w:val="3ED100BA"/>
    <w:rsid w:val="3EED6576"/>
    <w:rsid w:val="3EF72D80"/>
    <w:rsid w:val="3EFB726E"/>
    <w:rsid w:val="3EFF4B56"/>
    <w:rsid w:val="3F2D1069"/>
    <w:rsid w:val="3F5B7B35"/>
    <w:rsid w:val="3F6781E6"/>
    <w:rsid w:val="3F6F81FD"/>
    <w:rsid w:val="3F6FBD80"/>
    <w:rsid w:val="3F7F101E"/>
    <w:rsid w:val="3F9410E8"/>
    <w:rsid w:val="3F9F3D14"/>
    <w:rsid w:val="3FB73DB2"/>
    <w:rsid w:val="3FBF1581"/>
    <w:rsid w:val="3FBF8F78"/>
    <w:rsid w:val="3FC01EDD"/>
    <w:rsid w:val="3FC372B1"/>
    <w:rsid w:val="3FC90D91"/>
    <w:rsid w:val="3FD7F58E"/>
    <w:rsid w:val="3FDA504E"/>
    <w:rsid w:val="3FDA555F"/>
    <w:rsid w:val="3FDBB7F9"/>
    <w:rsid w:val="3FDD66E4"/>
    <w:rsid w:val="3FDFE134"/>
    <w:rsid w:val="3FF02444"/>
    <w:rsid w:val="3FF12096"/>
    <w:rsid w:val="3FF3C7A1"/>
    <w:rsid w:val="3FF725DD"/>
    <w:rsid w:val="3FFA572C"/>
    <w:rsid w:val="3FFA84AF"/>
    <w:rsid w:val="3FFB7B69"/>
    <w:rsid w:val="3FFF38A6"/>
    <w:rsid w:val="400D3374"/>
    <w:rsid w:val="40362AC3"/>
    <w:rsid w:val="40580367"/>
    <w:rsid w:val="40742CC1"/>
    <w:rsid w:val="40C652D1"/>
    <w:rsid w:val="40D95004"/>
    <w:rsid w:val="411918A4"/>
    <w:rsid w:val="412D35A2"/>
    <w:rsid w:val="414C1C7A"/>
    <w:rsid w:val="418238EE"/>
    <w:rsid w:val="41AA2E44"/>
    <w:rsid w:val="41CF3B3C"/>
    <w:rsid w:val="42162288"/>
    <w:rsid w:val="42187A44"/>
    <w:rsid w:val="423F533B"/>
    <w:rsid w:val="42517217"/>
    <w:rsid w:val="427343B4"/>
    <w:rsid w:val="429E0961"/>
    <w:rsid w:val="429E68BB"/>
    <w:rsid w:val="42AD499A"/>
    <w:rsid w:val="42AE397A"/>
    <w:rsid w:val="42B86E9B"/>
    <w:rsid w:val="42E62113"/>
    <w:rsid w:val="42F77140"/>
    <w:rsid w:val="4329203E"/>
    <w:rsid w:val="432B1D63"/>
    <w:rsid w:val="434150E2"/>
    <w:rsid w:val="43430E5B"/>
    <w:rsid w:val="4348021F"/>
    <w:rsid w:val="43503E1A"/>
    <w:rsid w:val="437454B8"/>
    <w:rsid w:val="43790D20"/>
    <w:rsid w:val="43803E5D"/>
    <w:rsid w:val="43BB4E95"/>
    <w:rsid w:val="43F073F0"/>
    <w:rsid w:val="43F6411F"/>
    <w:rsid w:val="443D759B"/>
    <w:rsid w:val="44476729"/>
    <w:rsid w:val="445D5F4C"/>
    <w:rsid w:val="44753296"/>
    <w:rsid w:val="447C0AC8"/>
    <w:rsid w:val="449F6565"/>
    <w:rsid w:val="44DC72D2"/>
    <w:rsid w:val="44E346A3"/>
    <w:rsid w:val="44E81CBA"/>
    <w:rsid w:val="44E95A32"/>
    <w:rsid w:val="44FF75D1"/>
    <w:rsid w:val="4539170A"/>
    <w:rsid w:val="453F78F5"/>
    <w:rsid w:val="454B2248"/>
    <w:rsid w:val="455E01CE"/>
    <w:rsid w:val="45829DA7"/>
    <w:rsid w:val="458B0897"/>
    <w:rsid w:val="45CD0EAF"/>
    <w:rsid w:val="45D345BB"/>
    <w:rsid w:val="45E561F9"/>
    <w:rsid w:val="45FC90D3"/>
    <w:rsid w:val="460F14C8"/>
    <w:rsid w:val="462A2281"/>
    <w:rsid w:val="464F5ED0"/>
    <w:rsid w:val="465313B5"/>
    <w:rsid w:val="46607F75"/>
    <w:rsid w:val="466A4950"/>
    <w:rsid w:val="46974D46"/>
    <w:rsid w:val="46B300A5"/>
    <w:rsid w:val="46BB7627"/>
    <w:rsid w:val="46BF150A"/>
    <w:rsid w:val="46C027C2"/>
    <w:rsid w:val="46EA7CF5"/>
    <w:rsid w:val="46F26E20"/>
    <w:rsid w:val="47213040"/>
    <w:rsid w:val="47215957"/>
    <w:rsid w:val="477573FA"/>
    <w:rsid w:val="479E0D55"/>
    <w:rsid w:val="479E6FA7"/>
    <w:rsid w:val="479F2998"/>
    <w:rsid w:val="47CE482E"/>
    <w:rsid w:val="47D5706E"/>
    <w:rsid w:val="47DE73A4"/>
    <w:rsid w:val="47F15329"/>
    <w:rsid w:val="48082673"/>
    <w:rsid w:val="48142DC6"/>
    <w:rsid w:val="482F7BFF"/>
    <w:rsid w:val="48474F49"/>
    <w:rsid w:val="485E2900"/>
    <w:rsid w:val="48684BFE"/>
    <w:rsid w:val="486E697A"/>
    <w:rsid w:val="48717A9E"/>
    <w:rsid w:val="487970CD"/>
    <w:rsid w:val="48A028AB"/>
    <w:rsid w:val="48A979B2"/>
    <w:rsid w:val="48C06AA9"/>
    <w:rsid w:val="48C4659A"/>
    <w:rsid w:val="48FD5F50"/>
    <w:rsid w:val="49011273"/>
    <w:rsid w:val="490177EE"/>
    <w:rsid w:val="491312CF"/>
    <w:rsid w:val="491F06FD"/>
    <w:rsid w:val="49290AF3"/>
    <w:rsid w:val="49973CAE"/>
    <w:rsid w:val="4A315EB1"/>
    <w:rsid w:val="4A435BE4"/>
    <w:rsid w:val="4A605F2A"/>
    <w:rsid w:val="4A6355C0"/>
    <w:rsid w:val="4A687A94"/>
    <w:rsid w:val="4A7D2739"/>
    <w:rsid w:val="4A852B11"/>
    <w:rsid w:val="4A9F64A4"/>
    <w:rsid w:val="4AAF5028"/>
    <w:rsid w:val="4AB34B18"/>
    <w:rsid w:val="4AC565F9"/>
    <w:rsid w:val="4AEB2504"/>
    <w:rsid w:val="4B3D0885"/>
    <w:rsid w:val="4B5D2CD5"/>
    <w:rsid w:val="4B5F47A9"/>
    <w:rsid w:val="4B8E2E8F"/>
    <w:rsid w:val="4BCB40E3"/>
    <w:rsid w:val="4BDD7CAA"/>
    <w:rsid w:val="4BFF539B"/>
    <w:rsid w:val="4C0118B3"/>
    <w:rsid w:val="4C3F3B19"/>
    <w:rsid w:val="4C545E87"/>
    <w:rsid w:val="4C856040"/>
    <w:rsid w:val="4CB72A26"/>
    <w:rsid w:val="4CBD1C7E"/>
    <w:rsid w:val="4CCC1EC1"/>
    <w:rsid w:val="4CD64AED"/>
    <w:rsid w:val="4D2B4E39"/>
    <w:rsid w:val="4D3D3009"/>
    <w:rsid w:val="4D6420F9"/>
    <w:rsid w:val="4DA01C46"/>
    <w:rsid w:val="4DB210B7"/>
    <w:rsid w:val="4DB7491F"/>
    <w:rsid w:val="4DCB03CA"/>
    <w:rsid w:val="4DDBCBB9"/>
    <w:rsid w:val="4DDF3E76"/>
    <w:rsid w:val="4DE96EDE"/>
    <w:rsid w:val="4DFC67D6"/>
    <w:rsid w:val="4E047438"/>
    <w:rsid w:val="4E157897"/>
    <w:rsid w:val="4E3917D8"/>
    <w:rsid w:val="4E516C0B"/>
    <w:rsid w:val="4E5263F6"/>
    <w:rsid w:val="4E8011B5"/>
    <w:rsid w:val="4F0A2672"/>
    <w:rsid w:val="4F0B4F9F"/>
    <w:rsid w:val="4F117740"/>
    <w:rsid w:val="4F231B40"/>
    <w:rsid w:val="4F4F0B87"/>
    <w:rsid w:val="4F74239C"/>
    <w:rsid w:val="4F7E1F5B"/>
    <w:rsid w:val="4F7F76BE"/>
    <w:rsid w:val="4F8009B6"/>
    <w:rsid w:val="4F9273F2"/>
    <w:rsid w:val="4F9B5B7A"/>
    <w:rsid w:val="4FA12399"/>
    <w:rsid w:val="4FBC621D"/>
    <w:rsid w:val="4FBF1ADF"/>
    <w:rsid w:val="4FD5108C"/>
    <w:rsid w:val="4FDF3051"/>
    <w:rsid w:val="4FEB7809"/>
    <w:rsid w:val="4FF43C08"/>
    <w:rsid w:val="4FFAAD28"/>
    <w:rsid w:val="500F0C29"/>
    <w:rsid w:val="50354221"/>
    <w:rsid w:val="505226DD"/>
    <w:rsid w:val="5066262C"/>
    <w:rsid w:val="50677C80"/>
    <w:rsid w:val="50AD2922"/>
    <w:rsid w:val="50D21A70"/>
    <w:rsid w:val="50EB55A2"/>
    <w:rsid w:val="511931FB"/>
    <w:rsid w:val="513C1ABE"/>
    <w:rsid w:val="51583D23"/>
    <w:rsid w:val="515A4E5C"/>
    <w:rsid w:val="515D3F9F"/>
    <w:rsid w:val="516813B7"/>
    <w:rsid w:val="51791C0E"/>
    <w:rsid w:val="517AE9B8"/>
    <w:rsid w:val="51842D6A"/>
    <w:rsid w:val="51A451BA"/>
    <w:rsid w:val="51D41EEE"/>
    <w:rsid w:val="51D84E64"/>
    <w:rsid w:val="51E90E1F"/>
    <w:rsid w:val="51F15F26"/>
    <w:rsid w:val="51FC4FF6"/>
    <w:rsid w:val="52173BDE"/>
    <w:rsid w:val="521D0EF1"/>
    <w:rsid w:val="5244074B"/>
    <w:rsid w:val="525A3ACB"/>
    <w:rsid w:val="52630BD1"/>
    <w:rsid w:val="527A5F1B"/>
    <w:rsid w:val="529E34E1"/>
    <w:rsid w:val="52A511EA"/>
    <w:rsid w:val="52B46AED"/>
    <w:rsid w:val="52D27B05"/>
    <w:rsid w:val="52DFB329"/>
    <w:rsid w:val="53057EDB"/>
    <w:rsid w:val="530A54F1"/>
    <w:rsid w:val="53281E1B"/>
    <w:rsid w:val="53306722"/>
    <w:rsid w:val="53396B92"/>
    <w:rsid w:val="539A4AC7"/>
    <w:rsid w:val="539D45B7"/>
    <w:rsid w:val="53A019B1"/>
    <w:rsid w:val="53AC0356"/>
    <w:rsid w:val="53BF0089"/>
    <w:rsid w:val="53CB2ED2"/>
    <w:rsid w:val="53CF4264"/>
    <w:rsid w:val="53FFD65E"/>
    <w:rsid w:val="53FFD982"/>
    <w:rsid w:val="543255E3"/>
    <w:rsid w:val="54444A33"/>
    <w:rsid w:val="5455279C"/>
    <w:rsid w:val="547F1F0F"/>
    <w:rsid w:val="549F7EBB"/>
    <w:rsid w:val="54A9229B"/>
    <w:rsid w:val="54AF9BA0"/>
    <w:rsid w:val="54CB6F02"/>
    <w:rsid w:val="54DD7B52"/>
    <w:rsid w:val="54DE09E3"/>
    <w:rsid w:val="54FD52A9"/>
    <w:rsid w:val="54FF73B3"/>
    <w:rsid w:val="551663CF"/>
    <w:rsid w:val="55507F94"/>
    <w:rsid w:val="555D2250"/>
    <w:rsid w:val="557650C0"/>
    <w:rsid w:val="55795D23"/>
    <w:rsid w:val="5587107B"/>
    <w:rsid w:val="558E065B"/>
    <w:rsid w:val="558F6181"/>
    <w:rsid w:val="55D342C0"/>
    <w:rsid w:val="55D911AB"/>
    <w:rsid w:val="55F66200"/>
    <w:rsid w:val="55FF9F80"/>
    <w:rsid w:val="56102E1E"/>
    <w:rsid w:val="562C39D0"/>
    <w:rsid w:val="56352885"/>
    <w:rsid w:val="563D3E2F"/>
    <w:rsid w:val="565151E5"/>
    <w:rsid w:val="567EEDEB"/>
    <w:rsid w:val="56890E23"/>
    <w:rsid w:val="56AD78D9"/>
    <w:rsid w:val="56F59172"/>
    <w:rsid w:val="56F60CF7"/>
    <w:rsid w:val="571F7091"/>
    <w:rsid w:val="57415471"/>
    <w:rsid w:val="575925A3"/>
    <w:rsid w:val="5774562F"/>
    <w:rsid w:val="5775CE49"/>
    <w:rsid w:val="578D131D"/>
    <w:rsid w:val="57A51C8C"/>
    <w:rsid w:val="57B8376D"/>
    <w:rsid w:val="57BA98A4"/>
    <w:rsid w:val="57C71C02"/>
    <w:rsid w:val="57EC78BB"/>
    <w:rsid w:val="57EE4CE4"/>
    <w:rsid w:val="57EF33C7"/>
    <w:rsid w:val="57F78A42"/>
    <w:rsid w:val="57FC4C63"/>
    <w:rsid w:val="57FF0176"/>
    <w:rsid w:val="58026909"/>
    <w:rsid w:val="58665739"/>
    <w:rsid w:val="58704048"/>
    <w:rsid w:val="58A02613"/>
    <w:rsid w:val="58AD0DF8"/>
    <w:rsid w:val="58B4209A"/>
    <w:rsid w:val="58C6010C"/>
    <w:rsid w:val="58DC348C"/>
    <w:rsid w:val="59015231"/>
    <w:rsid w:val="592943F0"/>
    <w:rsid w:val="593E7D55"/>
    <w:rsid w:val="59657A92"/>
    <w:rsid w:val="597B4266"/>
    <w:rsid w:val="59B10B1A"/>
    <w:rsid w:val="59B30690"/>
    <w:rsid w:val="59B61F2F"/>
    <w:rsid w:val="59BF35E3"/>
    <w:rsid w:val="59C12CAD"/>
    <w:rsid w:val="59C51FCA"/>
    <w:rsid w:val="59E7E3CA"/>
    <w:rsid w:val="59F6057D"/>
    <w:rsid w:val="59FB3AED"/>
    <w:rsid w:val="5A380B96"/>
    <w:rsid w:val="5A3D050B"/>
    <w:rsid w:val="5A3E22B2"/>
    <w:rsid w:val="5A492DA3"/>
    <w:rsid w:val="5A4E660B"/>
    <w:rsid w:val="5A56101C"/>
    <w:rsid w:val="5AA36FC4"/>
    <w:rsid w:val="5AAB58AA"/>
    <w:rsid w:val="5AC04DAE"/>
    <w:rsid w:val="5ACF0D6F"/>
    <w:rsid w:val="5ADB42C3"/>
    <w:rsid w:val="5AE1122D"/>
    <w:rsid w:val="5AE64A95"/>
    <w:rsid w:val="5B2230EF"/>
    <w:rsid w:val="5B2829B8"/>
    <w:rsid w:val="5B3B277E"/>
    <w:rsid w:val="5B3B42F6"/>
    <w:rsid w:val="5B7E0C3A"/>
    <w:rsid w:val="5B8801C6"/>
    <w:rsid w:val="5B97777F"/>
    <w:rsid w:val="5B995664"/>
    <w:rsid w:val="5BA30756"/>
    <w:rsid w:val="5BBC75A4"/>
    <w:rsid w:val="5BBE156E"/>
    <w:rsid w:val="5BC30933"/>
    <w:rsid w:val="5BD743DE"/>
    <w:rsid w:val="5BD7D2A5"/>
    <w:rsid w:val="5BE54D4D"/>
    <w:rsid w:val="5BF5A91F"/>
    <w:rsid w:val="5BFF2574"/>
    <w:rsid w:val="5BFFCE0B"/>
    <w:rsid w:val="5C01479F"/>
    <w:rsid w:val="5C22540A"/>
    <w:rsid w:val="5C3547C8"/>
    <w:rsid w:val="5C4952DC"/>
    <w:rsid w:val="5C7659A5"/>
    <w:rsid w:val="5C9FBDC9"/>
    <w:rsid w:val="5CD3602B"/>
    <w:rsid w:val="5CE46DB3"/>
    <w:rsid w:val="5CF63C6A"/>
    <w:rsid w:val="5CF713F0"/>
    <w:rsid w:val="5D1A5681"/>
    <w:rsid w:val="5D380564"/>
    <w:rsid w:val="5D3FDFCE"/>
    <w:rsid w:val="5D4FA0DC"/>
    <w:rsid w:val="5D687106"/>
    <w:rsid w:val="5D7A14C5"/>
    <w:rsid w:val="5D7D994B"/>
    <w:rsid w:val="5D7F352A"/>
    <w:rsid w:val="5D83481E"/>
    <w:rsid w:val="5D8D2FA6"/>
    <w:rsid w:val="5DBB219E"/>
    <w:rsid w:val="5DC4B396"/>
    <w:rsid w:val="5DD07337"/>
    <w:rsid w:val="5DDB1F64"/>
    <w:rsid w:val="5DDFE5CD"/>
    <w:rsid w:val="5DE7C0A4"/>
    <w:rsid w:val="5DE80B25"/>
    <w:rsid w:val="5DF70AD4"/>
    <w:rsid w:val="5DFE3EA4"/>
    <w:rsid w:val="5DFE6A15"/>
    <w:rsid w:val="5DFFB751"/>
    <w:rsid w:val="5E0A45F7"/>
    <w:rsid w:val="5E251431"/>
    <w:rsid w:val="5E2A6A47"/>
    <w:rsid w:val="5E3426C6"/>
    <w:rsid w:val="5E394EDC"/>
    <w:rsid w:val="5E3D49CC"/>
    <w:rsid w:val="5E4E6BDA"/>
    <w:rsid w:val="5E574908"/>
    <w:rsid w:val="5E602469"/>
    <w:rsid w:val="5E736640"/>
    <w:rsid w:val="5E7725DE"/>
    <w:rsid w:val="5EA41270"/>
    <w:rsid w:val="5EBF6ACE"/>
    <w:rsid w:val="5EDF5A84"/>
    <w:rsid w:val="5EEE81FF"/>
    <w:rsid w:val="5EF54231"/>
    <w:rsid w:val="5EF71E86"/>
    <w:rsid w:val="5F351B48"/>
    <w:rsid w:val="5F3FA22C"/>
    <w:rsid w:val="5F49306C"/>
    <w:rsid w:val="5F4B4EC7"/>
    <w:rsid w:val="5F4DE049"/>
    <w:rsid w:val="5F61293D"/>
    <w:rsid w:val="5F682AB2"/>
    <w:rsid w:val="5F6B02AB"/>
    <w:rsid w:val="5F6B346D"/>
    <w:rsid w:val="5F7A755A"/>
    <w:rsid w:val="5F881C77"/>
    <w:rsid w:val="5F8D3732"/>
    <w:rsid w:val="5F9DE47F"/>
    <w:rsid w:val="5FA217F3"/>
    <w:rsid w:val="5FA3CAB4"/>
    <w:rsid w:val="5FCF2FC1"/>
    <w:rsid w:val="5FD44EBD"/>
    <w:rsid w:val="5FD46EAD"/>
    <w:rsid w:val="5FD4D85A"/>
    <w:rsid w:val="5FDB82BD"/>
    <w:rsid w:val="5FEB42B2"/>
    <w:rsid w:val="5FF4ECAD"/>
    <w:rsid w:val="5FF56BE8"/>
    <w:rsid w:val="5FF776B7"/>
    <w:rsid w:val="5FFBB996"/>
    <w:rsid w:val="5FFD6733"/>
    <w:rsid w:val="5FFE14CE"/>
    <w:rsid w:val="5FFF24FB"/>
    <w:rsid w:val="5FFF45DA"/>
    <w:rsid w:val="60114363"/>
    <w:rsid w:val="602A71D2"/>
    <w:rsid w:val="60381B00"/>
    <w:rsid w:val="609F0633"/>
    <w:rsid w:val="60BD1DF5"/>
    <w:rsid w:val="60C2740B"/>
    <w:rsid w:val="60F00E9E"/>
    <w:rsid w:val="6118702B"/>
    <w:rsid w:val="611D6D37"/>
    <w:rsid w:val="6131633F"/>
    <w:rsid w:val="613D2F35"/>
    <w:rsid w:val="617F70AA"/>
    <w:rsid w:val="61A54765"/>
    <w:rsid w:val="61BC3C13"/>
    <w:rsid w:val="61C3343B"/>
    <w:rsid w:val="61D70C94"/>
    <w:rsid w:val="61F7BA0F"/>
    <w:rsid w:val="624A590A"/>
    <w:rsid w:val="628B104E"/>
    <w:rsid w:val="62AD385D"/>
    <w:rsid w:val="62D11B87"/>
    <w:rsid w:val="62DC21FA"/>
    <w:rsid w:val="62F1681E"/>
    <w:rsid w:val="62FC41EB"/>
    <w:rsid w:val="63660FBC"/>
    <w:rsid w:val="63663F02"/>
    <w:rsid w:val="636C4E0A"/>
    <w:rsid w:val="63717BC9"/>
    <w:rsid w:val="638E64DB"/>
    <w:rsid w:val="63E63410"/>
    <w:rsid w:val="63EB6C79"/>
    <w:rsid w:val="63EF49BB"/>
    <w:rsid w:val="63FC624F"/>
    <w:rsid w:val="640F0BB9"/>
    <w:rsid w:val="643E149E"/>
    <w:rsid w:val="64430863"/>
    <w:rsid w:val="644D7933"/>
    <w:rsid w:val="64813139"/>
    <w:rsid w:val="64B17F94"/>
    <w:rsid w:val="64BE438D"/>
    <w:rsid w:val="64D616D7"/>
    <w:rsid w:val="64EC0EFA"/>
    <w:rsid w:val="6502071E"/>
    <w:rsid w:val="657E520F"/>
    <w:rsid w:val="65840027"/>
    <w:rsid w:val="65BC9388"/>
    <w:rsid w:val="65D04378"/>
    <w:rsid w:val="661FF2EC"/>
    <w:rsid w:val="66335ADF"/>
    <w:rsid w:val="663C7C5F"/>
    <w:rsid w:val="6655487D"/>
    <w:rsid w:val="66911D59"/>
    <w:rsid w:val="66A797C1"/>
    <w:rsid w:val="66BF17F8"/>
    <w:rsid w:val="66CB4B3F"/>
    <w:rsid w:val="66EF6BF5"/>
    <w:rsid w:val="66FFDED4"/>
    <w:rsid w:val="670047E9"/>
    <w:rsid w:val="671169F6"/>
    <w:rsid w:val="672F50CE"/>
    <w:rsid w:val="6747066A"/>
    <w:rsid w:val="674EB5B4"/>
    <w:rsid w:val="67713939"/>
    <w:rsid w:val="677E71F0"/>
    <w:rsid w:val="67AA2F22"/>
    <w:rsid w:val="67BFAB48"/>
    <w:rsid w:val="67C72473"/>
    <w:rsid w:val="67D5EAE2"/>
    <w:rsid w:val="680E2F36"/>
    <w:rsid w:val="682B3AE8"/>
    <w:rsid w:val="682C0613"/>
    <w:rsid w:val="683706DE"/>
    <w:rsid w:val="68476AA1"/>
    <w:rsid w:val="68541290"/>
    <w:rsid w:val="689C6793"/>
    <w:rsid w:val="68A85138"/>
    <w:rsid w:val="68C33D20"/>
    <w:rsid w:val="68FD36D6"/>
    <w:rsid w:val="691B0000"/>
    <w:rsid w:val="692A7DC9"/>
    <w:rsid w:val="693B5FAC"/>
    <w:rsid w:val="69643755"/>
    <w:rsid w:val="696D0F78"/>
    <w:rsid w:val="69821E2D"/>
    <w:rsid w:val="699658D9"/>
    <w:rsid w:val="69BF6A33"/>
    <w:rsid w:val="69CE4DFA"/>
    <w:rsid w:val="69DD52B6"/>
    <w:rsid w:val="69F34AD9"/>
    <w:rsid w:val="69F58133"/>
    <w:rsid w:val="6A0942FC"/>
    <w:rsid w:val="6A162576"/>
    <w:rsid w:val="6A3749C6"/>
    <w:rsid w:val="6A505A87"/>
    <w:rsid w:val="6A641533"/>
    <w:rsid w:val="6A9811DC"/>
    <w:rsid w:val="6AE263BD"/>
    <w:rsid w:val="6AE85CC0"/>
    <w:rsid w:val="6AEA1A38"/>
    <w:rsid w:val="6AFF6E03"/>
    <w:rsid w:val="6B0B19AE"/>
    <w:rsid w:val="6B3453A9"/>
    <w:rsid w:val="6B37D0F8"/>
    <w:rsid w:val="6B427AC6"/>
    <w:rsid w:val="6B594E10"/>
    <w:rsid w:val="6B610DBE"/>
    <w:rsid w:val="6B6A4B2C"/>
    <w:rsid w:val="6B741C4A"/>
    <w:rsid w:val="6B76151E"/>
    <w:rsid w:val="6B7FCD97"/>
    <w:rsid w:val="6B8C2459"/>
    <w:rsid w:val="6BB710C9"/>
    <w:rsid w:val="6BBB33D4"/>
    <w:rsid w:val="6BBFDCEA"/>
    <w:rsid w:val="6BDA7CFF"/>
    <w:rsid w:val="6BF9076E"/>
    <w:rsid w:val="6BFA214F"/>
    <w:rsid w:val="6C150D37"/>
    <w:rsid w:val="6C225202"/>
    <w:rsid w:val="6C2E004A"/>
    <w:rsid w:val="6C3359ED"/>
    <w:rsid w:val="6C3F236A"/>
    <w:rsid w:val="6C532C37"/>
    <w:rsid w:val="6C747CB8"/>
    <w:rsid w:val="6C9963F3"/>
    <w:rsid w:val="6CC938CF"/>
    <w:rsid w:val="6CDE4B6F"/>
    <w:rsid w:val="6CF92406"/>
    <w:rsid w:val="6D194857"/>
    <w:rsid w:val="6D2D13AF"/>
    <w:rsid w:val="6D3A657B"/>
    <w:rsid w:val="6D68150D"/>
    <w:rsid w:val="6D771DEA"/>
    <w:rsid w:val="6D7970A3"/>
    <w:rsid w:val="6D7DF9C6"/>
    <w:rsid w:val="6D7FAC3E"/>
    <w:rsid w:val="6DA56D07"/>
    <w:rsid w:val="6DAD4F9F"/>
    <w:rsid w:val="6DAEFD24"/>
    <w:rsid w:val="6DBD14B2"/>
    <w:rsid w:val="6DD72B83"/>
    <w:rsid w:val="6DFF61D9"/>
    <w:rsid w:val="6E162B44"/>
    <w:rsid w:val="6E276AFF"/>
    <w:rsid w:val="6E753212"/>
    <w:rsid w:val="6E804461"/>
    <w:rsid w:val="6EBA7973"/>
    <w:rsid w:val="6EC00635"/>
    <w:rsid w:val="6EC2006A"/>
    <w:rsid w:val="6ECBEFE6"/>
    <w:rsid w:val="6ECF4764"/>
    <w:rsid w:val="6EEB9AC2"/>
    <w:rsid w:val="6EEF7291"/>
    <w:rsid w:val="6EFF37F4"/>
    <w:rsid w:val="6F0926A9"/>
    <w:rsid w:val="6F3491C7"/>
    <w:rsid w:val="6F4831D1"/>
    <w:rsid w:val="6F5062B1"/>
    <w:rsid w:val="6F627FE6"/>
    <w:rsid w:val="6F6FA8EA"/>
    <w:rsid w:val="6F727296"/>
    <w:rsid w:val="6F756676"/>
    <w:rsid w:val="6F97AB84"/>
    <w:rsid w:val="6F991C7F"/>
    <w:rsid w:val="6FBFAFDF"/>
    <w:rsid w:val="6FDDEB6E"/>
    <w:rsid w:val="6FE9470B"/>
    <w:rsid w:val="6FF62C2D"/>
    <w:rsid w:val="6FFB68FB"/>
    <w:rsid w:val="6FFBC495"/>
    <w:rsid w:val="6FFF048B"/>
    <w:rsid w:val="701B4E05"/>
    <w:rsid w:val="701E2B79"/>
    <w:rsid w:val="702552C0"/>
    <w:rsid w:val="705F4C76"/>
    <w:rsid w:val="70683C09"/>
    <w:rsid w:val="706A53C9"/>
    <w:rsid w:val="707A1AB0"/>
    <w:rsid w:val="707C0260"/>
    <w:rsid w:val="70901C43"/>
    <w:rsid w:val="70AC7FE9"/>
    <w:rsid w:val="70DC1E23"/>
    <w:rsid w:val="70ED4030"/>
    <w:rsid w:val="715050B0"/>
    <w:rsid w:val="7164006A"/>
    <w:rsid w:val="71681909"/>
    <w:rsid w:val="716B31A7"/>
    <w:rsid w:val="71751E0D"/>
    <w:rsid w:val="71791D68"/>
    <w:rsid w:val="71926986"/>
    <w:rsid w:val="71956476"/>
    <w:rsid w:val="71A56917"/>
    <w:rsid w:val="71AD37BF"/>
    <w:rsid w:val="71E74F23"/>
    <w:rsid w:val="71FAADEB"/>
    <w:rsid w:val="722F2426"/>
    <w:rsid w:val="72353FBA"/>
    <w:rsid w:val="72556331"/>
    <w:rsid w:val="7277402D"/>
    <w:rsid w:val="7292284B"/>
    <w:rsid w:val="7298446F"/>
    <w:rsid w:val="72A5093A"/>
    <w:rsid w:val="72B03567"/>
    <w:rsid w:val="72BF2066"/>
    <w:rsid w:val="72C91F7E"/>
    <w:rsid w:val="731DBAB3"/>
    <w:rsid w:val="733F0D8F"/>
    <w:rsid w:val="737A9750"/>
    <w:rsid w:val="737F18E2"/>
    <w:rsid w:val="738D1AFA"/>
    <w:rsid w:val="739CCE7E"/>
    <w:rsid w:val="73BF281C"/>
    <w:rsid w:val="73D94061"/>
    <w:rsid w:val="73DB0AB8"/>
    <w:rsid w:val="73E310D5"/>
    <w:rsid w:val="73E3171A"/>
    <w:rsid w:val="73EFBDB7"/>
    <w:rsid w:val="73F9FF88"/>
    <w:rsid w:val="73FBB262"/>
    <w:rsid w:val="73FCF424"/>
    <w:rsid w:val="740718AD"/>
    <w:rsid w:val="741E09A4"/>
    <w:rsid w:val="742B2A70"/>
    <w:rsid w:val="74532F03"/>
    <w:rsid w:val="74696D23"/>
    <w:rsid w:val="74850A24"/>
    <w:rsid w:val="74E6266F"/>
    <w:rsid w:val="74F51705"/>
    <w:rsid w:val="74FA0EBA"/>
    <w:rsid w:val="75093403"/>
    <w:rsid w:val="75200CC7"/>
    <w:rsid w:val="7549743E"/>
    <w:rsid w:val="75587EE6"/>
    <w:rsid w:val="756BEA4C"/>
    <w:rsid w:val="756F61AA"/>
    <w:rsid w:val="75734D20"/>
    <w:rsid w:val="757DB33C"/>
    <w:rsid w:val="75834F63"/>
    <w:rsid w:val="75906951"/>
    <w:rsid w:val="75BF45D6"/>
    <w:rsid w:val="75E7F939"/>
    <w:rsid w:val="75EFBF54"/>
    <w:rsid w:val="75F5A17E"/>
    <w:rsid w:val="75F93477"/>
    <w:rsid w:val="75FF2C08"/>
    <w:rsid w:val="763C7501"/>
    <w:rsid w:val="764A5A81"/>
    <w:rsid w:val="766A3769"/>
    <w:rsid w:val="766F056D"/>
    <w:rsid w:val="766F10EE"/>
    <w:rsid w:val="7677EE22"/>
    <w:rsid w:val="767FD1CF"/>
    <w:rsid w:val="768E1E11"/>
    <w:rsid w:val="768F7AF6"/>
    <w:rsid w:val="76944F4E"/>
    <w:rsid w:val="76A01B45"/>
    <w:rsid w:val="76DB49C9"/>
    <w:rsid w:val="76FE73B5"/>
    <w:rsid w:val="77114E58"/>
    <w:rsid w:val="77183DD1"/>
    <w:rsid w:val="773D7DA6"/>
    <w:rsid w:val="774E334F"/>
    <w:rsid w:val="77510BE3"/>
    <w:rsid w:val="775B8128"/>
    <w:rsid w:val="77648225"/>
    <w:rsid w:val="776D1B0E"/>
    <w:rsid w:val="776F1C0B"/>
    <w:rsid w:val="776F63B1"/>
    <w:rsid w:val="776FF808"/>
    <w:rsid w:val="77790A16"/>
    <w:rsid w:val="77993E58"/>
    <w:rsid w:val="779F004E"/>
    <w:rsid w:val="77AD3359"/>
    <w:rsid w:val="77AF4A8B"/>
    <w:rsid w:val="77B30AF5"/>
    <w:rsid w:val="77B70EF4"/>
    <w:rsid w:val="77BC475C"/>
    <w:rsid w:val="77BF7551"/>
    <w:rsid w:val="77CD07E4"/>
    <w:rsid w:val="77D6DF44"/>
    <w:rsid w:val="77DFE543"/>
    <w:rsid w:val="77ED8F48"/>
    <w:rsid w:val="77EE7D91"/>
    <w:rsid w:val="77F027D4"/>
    <w:rsid w:val="77F7F942"/>
    <w:rsid w:val="77FE513F"/>
    <w:rsid w:val="77FF4BBB"/>
    <w:rsid w:val="77FF7AF3"/>
    <w:rsid w:val="77FFDCC2"/>
    <w:rsid w:val="781A1DD0"/>
    <w:rsid w:val="781A5549"/>
    <w:rsid w:val="78316428"/>
    <w:rsid w:val="783953DA"/>
    <w:rsid w:val="784529A4"/>
    <w:rsid w:val="78511348"/>
    <w:rsid w:val="78520C1D"/>
    <w:rsid w:val="78A41DE7"/>
    <w:rsid w:val="78C338C8"/>
    <w:rsid w:val="78FBE071"/>
    <w:rsid w:val="79053EE1"/>
    <w:rsid w:val="79065C5A"/>
    <w:rsid w:val="79132AA2"/>
    <w:rsid w:val="79554E68"/>
    <w:rsid w:val="7956298E"/>
    <w:rsid w:val="79695A62"/>
    <w:rsid w:val="796E3CF7"/>
    <w:rsid w:val="7981692E"/>
    <w:rsid w:val="799C2A97"/>
    <w:rsid w:val="79B3393D"/>
    <w:rsid w:val="79D27F63"/>
    <w:rsid w:val="7A0D129F"/>
    <w:rsid w:val="7A124B07"/>
    <w:rsid w:val="7A74131E"/>
    <w:rsid w:val="7A7B075C"/>
    <w:rsid w:val="7AAC0AB8"/>
    <w:rsid w:val="7AB65710"/>
    <w:rsid w:val="7AD4000F"/>
    <w:rsid w:val="7ADF5638"/>
    <w:rsid w:val="7AFEFEF8"/>
    <w:rsid w:val="7B2FD856"/>
    <w:rsid w:val="7B36C662"/>
    <w:rsid w:val="7B7E3196"/>
    <w:rsid w:val="7B7F441F"/>
    <w:rsid w:val="7B9F5DE5"/>
    <w:rsid w:val="7B9FEBEA"/>
    <w:rsid w:val="7BA10C7D"/>
    <w:rsid w:val="7BA21EBB"/>
    <w:rsid w:val="7BAA17C5"/>
    <w:rsid w:val="7BB1EDC8"/>
    <w:rsid w:val="7BB6F18B"/>
    <w:rsid w:val="7BBB4477"/>
    <w:rsid w:val="7BBFB444"/>
    <w:rsid w:val="7BD90913"/>
    <w:rsid w:val="7BDC255C"/>
    <w:rsid w:val="7BF617C4"/>
    <w:rsid w:val="7BFBC6A7"/>
    <w:rsid w:val="7BFE8958"/>
    <w:rsid w:val="7BFF7257"/>
    <w:rsid w:val="7BFFD5C1"/>
    <w:rsid w:val="7BFFDDB8"/>
    <w:rsid w:val="7C2B1EB0"/>
    <w:rsid w:val="7C4B4301"/>
    <w:rsid w:val="7C4E5B9F"/>
    <w:rsid w:val="7C4F4849"/>
    <w:rsid w:val="7C792C1C"/>
    <w:rsid w:val="7C8711D3"/>
    <w:rsid w:val="7C8810B1"/>
    <w:rsid w:val="7CA222FE"/>
    <w:rsid w:val="7CAD6D69"/>
    <w:rsid w:val="7CB56993"/>
    <w:rsid w:val="7CCE6564"/>
    <w:rsid w:val="7CD10CAA"/>
    <w:rsid w:val="7CF707FC"/>
    <w:rsid w:val="7CFB329F"/>
    <w:rsid w:val="7CFD5F8C"/>
    <w:rsid w:val="7D0D7808"/>
    <w:rsid w:val="7D146DE8"/>
    <w:rsid w:val="7D162B61"/>
    <w:rsid w:val="7D180687"/>
    <w:rsid w:val="7D2214AA"/>
    <w:rsid w:val="7D3134F6"/>
    <w:rsid w:val="7D3FE0B0"/>
    <w:rsid w:val="7D45E3DF"/>
    <w:rsid w:val="7D4C50AA"/>
    <w:rsid w:val="7D5F20EB"/>
    <w:rsid w:val="7D7BBE11"/>
    <w:rsid w:val="7D821FA4"/>
    <w:rsid w:val="7D8F8123"/>
    <w:rsid w:val="7DBEEFD1"/>
    <w:rsid w:val="7DC425BD"/>
    <w:rsid w:val="7DC97BD3"/>
    <w:rsid w:val="7DCDF0C5"/>
    <w:rsid w:val="7DD6409E"/>
    <w:rsid w:val="7DDD79DA"/>
    <w:rsid w:val="7DE2086E"/>
    <w:rsid w:val="7DE71E07"/>
    <w:rsid w:val="7DE93E49"/>
    <w:rsid w:val="7DEE13E8"/>
    <w:rsid w:val="7DEF8416"/>
    <w:rsid w:val="7DF7E52F"/>
    <w:rsid w:val="7DF82266"/>
    <w:rsid w:val="7DFAB5D7"/>
    <w:rsid w:val="7DFD9CC7"/>
    <w:rsid w:val="7DFED508"/>
    <w:rsid w:val="7DFF9938"/>
    <w:rsid w:val="7DFFFA00"/>
    <w:rsid w:val="7E1D47CB"/>
    <w:rsid w:val="7E2B8747"/>
    <w:rsid w:val="7E660767"/>
    <w:rsid w:val="7E7D6CD2"/>
    <w:rsid w:val="7E7E09BD"/>
    <w:rsid w:val="7E7F3406"/>
    <w:rsid w:val="7EAB552B"/>
    <w:rsid w:val="7EAF22EE"/>
    <w:rsid w:val="7EB47EEE"/>
    <w:rsid w:val="7EDB11BA"/>
    <w:rsid w:val="7EDD9000"/>
    <w:rsid w:val="7EEDD509"/>
    <w:rsid w:val="7EEF3669"/>
    <w:rsid w:val="7EF7576A"/>
    <w:rsid w:val="7EFAE744"/>
    <w:rsid w:val="7EFB2115"/>
    <w:rsid w:val="7EFBB33C"/>
    <w:rsid w:val="7EFF519D"/>
    <w:rsid w:val="7EFF8A9D"/>
    <w:rsid w:val="7EFFB3FC"/>
    <w:rsid w:val="7F080287"/>
    <w:rsid w:val="7F0F2FD0"/>
    <w:rsid w:val="7F1FB331"/>
    <w:rsid w:val="7F286B7B"/>
    <w:rsid w:val="7F3F1DCC"/>
    <w:rsid w:val="7F3F24AF"/>
    <w:rsid w:val="7F4C060C"/>
    <w:rsid w:val="7F576045"/>
    <w:rsid w:val="7F588E45"/>
    <w:rsid w:val="7F5F18BD"/>
    <w:rsid w:val="7F63E7C1"/>
    <w:rsid w:val="7F6C9960"/>
    <w:rsid w:val="7F6F730E"/>
    <w:rsid w:val="7F702DCE"/>
    <w:rsid w:val="7F7310C3"/>
    <w:rsid w:val="7F7CA4EE"/>
    <w:rsid w:val="7F7CF732"/>
    <w:rsid w:val="7F7F22AA"/>
    <w:rsid w:val="7F7F389B"/>
    <w:rsid w:val="7F857B2A"/>
    <w:rsid w:val="7F997B4A"/>
    <w:rsid w:val="7F9E2999"/>
    <w:rsid w:val="7FA55F71"/>
    <w:rsid w:val="7FB25D33"/>
    <w:rsid w:val="7FBB79EF"/>
    <w:rsid w:val="7FBF8CCA"/>
    <w:rsid w:val="7FC87946"/>
    <w:rsid w:val="7FC9F427"/>
    <w:rsid w:val="7FD42196"/>
    <w:rsid w:val="7FD64961"/>
    <w:rsid w:val="7FD73ABE"/>
    <w:rsid w:val="7FD76123"/>
    <w:rsid w:val="7FDD2B13"/>
    <w:rsid w:val="7FDDCC3A"/>
    <w:rsid w:val="7FDE3D8D"/>
    <w:rsid w:val="7FDF03EB"/>
    <w:rsid w:val="7FE657E7"/>
    <w:rsid w:val="7FEA4E86"/>
    <w:rsid w:val="7FEB1D67"/>
    <w:rsid w:val="7FEC6B50"/>
    <w:rsid w:val="7FEDE9B4"/>
    <w:rsid w:val="7FEFB1B9"/>
    <w:rsid w:val="7FEFD73E"/>
    <w:rsid w:val="7FF51938"/>
    <w:rsid w:val="7FF7BD79"/>
    <w:rsid w:val="7FF85516"/>
    <w:rsid w:val="7FF91220"/>
    <w:rsid w:val="7FF9273A"/>
    <w:rsid w:val="7FFAF2BB"/>
    <w:rsid w:val="7FFB3120"/>
    <w:rsid w:val="7FFB7131"/>
    <w:rsid w:val="7FFBDF07"/>
    <w:rsid w:val="7FFC6D88"/>
    <w:rsid w:val="7FFC957A"/>
    <w:rsid w:val="7FFD066A"/>
    <w:rsid w:val="7FFD3B1A"/>
    <w:rsid w:val="7FFDF2EA"/>
    <w:rsid w:val="7FFE798E"/>
    <w:rsid w:val="7FFEED8B"/>
    <w:rsid w:val="7FFF0399"/>
    <w:rsid w:val="7FFF09BC"/>
    <w:rsid w:val="7FFF0C9D"/>
    <w:rsid w:val="7FFF3092"/>
    <w:rsid w:val="7FFF5665"/>
    <w:rsid w:val="7FFF598F"/>
    <w:rsid w:val="7FFF7018"/>
    <w:rsid w:val="7FFFCD2B"/>
    <w:rsid w:val="7FFFDA0A"/>
    <w:rsid w:val="81FDE597"/>
    <w:rsid w:val="846F225B"/>
    <w:rsid w:val="87764965"/>
    <w:rsid w:val="89F38D44"/>
    <w:rsid w:val="8C6FFC89"/>
    <w:rsid w:val="8DEF44BC"/>
    <w:rsid w:val="8DFF5552"/>
    <w:rsid w:val="8EFF44DF"/>
    <w:rsid w:val="8FF761E6"/>
    <w:rsid w:val="91F2DB6C"/>
    <w:rsid w:val="95EE5059"/>
    <w:rsid w:val="97DB283C"/>
    <w:rsid w:val="987E59D8"/>
    <w:rsid w:val="9AB7E1CA"/>
    <w:rsid w:val="9ABFFC3D"/>
    <w:rsid w:val="9DDF55AC"/>
    <w:rsid w:val="9F7FF26A"/>
    <w:rsid w:val="9F8B4D53"/>
    <w:rsid w:val="9FCEFBBE"/>
    <w:rsid w:val="9FDD7977"/>
    <w:rsid w:val="9FDFA5A7"/>
    <w:rsid w:val="9FEE7D4A"/>
    <w:rsid w:val="9FF2B88B"/>
    <w:rsid w:val="9FF7B0A1"/>
    <w:rsid w:val="9FFFADE5"/>
    <w:rsid w:val="A4FFCA07"/>
    <w:rsid w:val="A84F3B37"/>
    <w:rsid w:val="AAE734E5"/>
    <w:rsid w:val="AAFFB9BF"/>
    <w:rsid w:val="AB576719"/>
    <w:rsid w:val="ABEE528D"/>
    <w:rsid w:val="ABFD222C"/>
    <w:rsid w:val="ABFDA5FB"/>
    <w:rsid w:val="AC7F1874"/>
    <w:rsid w:val="AD7EA46B"/>
    <w:rsid w:val="ADBCB515"/>
    <w:rsid w:val="ADCE7AF7"/>
    <w:rsid w:val="ADDF4F56"/>
    <w:rsid w:val="AE7DB8F0"/>
    <w:rsid w:val="AEB4222F"/>
    <w:rsid w:val="AEFBE6AE"/>
    <w:rsid w:val="AEFBE80C"/>
    <w:rsid w:val="AEFDE8F1"/>
    <w:rsid w:val="AF7FE948"/>
    <w:rsid w:val="AF9B9A9C"/>
    <w:rsid w:val="AFF55E90"/>
    <w:rsid w:val="AFFBB8D5"/>
    <w:rsid w:val="B39F15B3"/>
    <w:rsid w:val="B3F9F89B"/>
    <w:rsid w:val="B53FE7D2"/>
    <w:rsid w:val="B5AE6346"/>
    <w:rsid w:val="B6BF619D"/>
    <w:rsid w:val="B6E98F05"/>
    <w:rsid w:val="B777A593"/>
    <w:rsid w:val="B7BF10E3"/>
    <w:rsid w:val="B7EE5025"/>
    <w:rsid w:val="B9BFC396"/>
    <w:rsid w:val="B9FF0A4E"/>
    <w:rsid w:val="BA7FBF33"/>
    <w:rsid w:val="BAFE9984"/>
    <w:rsid w:val="BAFE9AE3"/>
    <w:rsid w:val="BB6F1750"/>
    <w:rsid w:val="BBDFE039"/>
    <w:rsid w:val="BBFF77CA"/>
    <w:rsid w:val="BCA78B96"/>
    <w:rsid w:val="BDBFC328"/>
    <w:rsid w:val="BDBFFD73"/>
    <w:rsid w:val="BDEF1B10"/>
    <w:rsid w:val="BE2E5511"/>
    <w:rsid w:val="BEAFF84D"/>
    <w:rsid w:val="BECD6C4A"/>
    <w:rsid w:val="BEE7014E"/>
    <w:rsid w:val="BEFE4DE7"/>
    <w:rsid w:val="BEFF8B5B"/>
    <w:rsid w:val="BF3333E3"/>
    <w:rsid w:val="BF730E9C"/>
    <w:rsid w:val="BF732980"/>
    <w:rsid w:val="BF9650A2"/>
    <w:rsid w:val="BFB1519D"/>
    <w:rsid w:val="BFDB170E"/>
    <w:rsid w:val="BFDB3BEA"/>
    <w:rsid w:val="BFDE8565"/>
    <w:rsid w:val="BFE7F473"/>
    <w:rsid w:val="BFEDD8D9"/>
    <w:rsid w:val="BFF597D3"/>
    <w:rsid w:val="BFFB6235"/>
    <w:rsid w:val="BFFE0477"/>
    <w:rsid w:val="BFFE10CB"/>
    <w:rsid w:val="BFFEEC2D"/>
    <w:rsid w:val="C3D5D45A"/>
    <w:rsid w:val="C53F5DF6"/>
    <w:rsid w:val="C7F76526"/>
    <w:rsid w:val="C7FAD0E2"/>
    <w:rsid w:val="C9F9C7F4"/>
    <w:rsid w:val="CB9B6E2B"/>
    <w:rsid w:val="CBDB8EEA"/>
    <w:rsid w:val="CBF83C95"/>
    <w:rsid w:val="CCFE2727"/>
    <w:rsid w:val="CD1F906A"/>
    <w:rsid w:val="CDCAE469"/>
    <w:rsid w:val="CDFC350B"/>
    <w:rsid w:val="CE8D258B"/>
    <w:rsid w:val="CE9563D9"/>
    <w:rsid w:val="CEEFC514"/>
    <w:rsid w:val="CF7BB94A"/>
    <w:rsid w:val="CFBF4E3F"/>
    <w:rsid w:val="CFBF8BA0"/>
    <w:rsid w:val="CFCFC2B9"/>
    <w:rsid w:val="CFFF70AD"/>
    <w:rsid w:val="D19FC414"/>
    <w:rsid w:val="D37E8B49"/>
    <w:rsid w:val="D3BD1223"/>
    <w:rsid w:val="D57E118B"/>
    <w:rsid w:val="D758B35C"/>
    <w:rsid w:val="D9429990"/>
    <w:rsid w:val="D9FF33F4"/>
    <w:rsid w:val="D9FF8D39"/>
    <w:rsid w:val="DADF7F2F"/>
    <w:rsid w:val="DAEFC13E"/>
    <w:rsid w:val="DB77AC99"/>
    <w:rsid w:val="DB7DA0D2"/>
    <w:rsid w:val="DBFDC9AF"/>
    <w:rsid w:val="DCED94EB"/>
    <w:rsid w:val="DCF75EE3"/>
    <w:rsid w:val="DCFF08C9"/>
    <w:rsid w:val="DD27E8CB"/>
    <w:rsid w:val="DD3F97F9"/>
    <w:rsid w:val="DDAD99AF"/>
    <w:rsid w:val="DDBEE341"/>
    <w:rsid w:val="DDFDA566"/>
    <w:rsid w:val="DDFE06CE"/>
    <w:rsid w:val="DDFF3C9A"/>
    <w:rsid w:val="DDFF40D1"/>
    <w:rsid w:val="DE1EE894"/>
    <w:rsid w:val="DEBFD0CA"/>
    <w:rsid w:val="DEEF6B61"/>
    <w:rsid w:val="DEFB7294"/>
    <w:rsid w:val="DEFBF976"/>
    <w:rsid w:val="DEFE25D1"/>
    <w:rsid w:val="DEFF0B83"/>
    <w:rsid w:val="DEFF1DF0"/>
    <w:rsid w:val="DF77855D"/>
    <w:rsid w:val="DF7D0C3A"/>
    <w:rsid w:val="DF7F5DA8"/>
    <w:rsid w:val="DF7FE4CB"/>
    <w:rsid w:val="DFBDF297"/>
    <w:rsid w:val="DFDE0E20"/>
    <w:rsid w:val="DFE49A3E"/>
    <w:rsid w:val="DFFB5E5B"/>
    <w:rsid w:val="DFFB67B2"/>
    <w:rsid w:val="DFFE7340"/>
    <w:rsid w:val="E1CFF472"/>
    <w:rsid w:val="E33DE756"/>
    <w:rsid w:val="E39E4D77"/>
    <w:rsid w:val="E3A2AD1F"/>
    <w:rsid w:val="E3D6645A"/>
    <w:rsid w:val="E3FFF28E"/>
    <w:rsid w:val="E4F73AE6"/>
    <w:rsid w:val="E4FC9510"/>
    <w:rsid w:val="E5EB9C69"/>
    <w:rsid w:val="E6ABE292"/>
    <w:rsid w:val="E6BA95FB"/>
    <w:rsid w:val="E73B1774"/>
    <w:rsid w:val="E7742447"/>
    <w:rsid w:val="E77F5F97"/>
    <w:rsid w:val="E7BFF47A"/>
    <w:rsid w:val="E7FB93B5"/>
    <w:rsid w:val="E7FDAE75"/>
    <w:rsid w:val="E7FEDD54"/>
    <w:rsid w:val="E7FFAD7A"/>
    <w:rsid w:val="E87FEE2C"/>
    <w:rsid w:val="EB7D38FB"/>
    <w:rsid w:val="EBCF1C04"/>
    <w:rsid w:val="EBEDB3CA"/>
    <w:rsid w:val="EC46F33C"/>
    <w:rsid w:val="ECDF1015"/>
    <w:rsid w:val="ECF3B23C"/>
    <w:rsid w:val="ED6EB4B4"/>
    <w:rsid w:val="ED7F152A"/>
    <w:rsid w:val="EDB60693"/>
    <w:rsid w:val="EDDA1855"/>
    <w:rsid w:val="EDDB17B6"/>
    <w:rsid w:val="EDFEE508"/>
    <w:rsid w:val="EEAF17E4"/>
    <w:rsid w:val="EEEFC8C2"/>
    <w:rsid w:val="EEFDC3E6"/>
    <w:rsid w:val="EEFECB44"/>
    <w:rsid w:val="EEFF302B"/>
    <w:rsid w:val="EF22B870"/>
    <w:rsid w:val="EF5768F2"/>
    <w:rsid w:val="EF5E9554"/>
    <w:rsid w:val="EF750258"/>
    <w:rsid w:val="EF78201D"/>
    <w:rsid w:val="EF7F28A8"/>
    <w:rsid w:val="EFB9A030"/>
    <w:rsid w:val="EFBF7C78"/>
    <w:rsid w:val="EFCBA28D"/>
    <w:rsid w:val="EFFD1C09"/>
    <w:rsid w:val="EFFF3977"/>
    <w:rsid w:val="EFFF3B57"/>
    <w:rsid w:val="EFFF606C"/>
    <w:rsid w:val="EFFFBC8F"/>
    <w:rsid w:val="F12F7498"/>
    <w:rsid w:val="F16B69F3"/>
    <w:rsid w:val="F2FF79ED"/>
    <w:rsid w:val="F33F08D5"/>
    <w:rsid w:val="F34B468E"/>
    <w:rsid w:val="F3653131"/>
    <w:rsid w:val="F39ACFAE"/>
    <w:rsid w:val="F3BBFC5F"/>
    <w:rsid w:val="F3BF37B3"/>
    <w:rsid w:val="F3DFBEB8"/>
    <w:rsid w:val="F3E30082"/>
    <w:rsid w:val="F5F0FDDA"/>
    <w:rsid w:val="F67FE8C4"/>
    <w:rsid w:val="F6F2B956"/>
    <w:rsid w:val="F6FF8F26"/>
    <w:rsid w:val="F6FFC377"/>
    <w:rsid w:val="F76B841C"/>
    <w:rsid w:val="F77649EE"/>
    <w:rsid w:val="F7AB8B7D"/>
    <w:rsid w:val="F7B90DD5"/>
    <w:rsid w:val="F7B9E348"/>
    <w:rsid w:val="F7BB51AE"/>
    <w:rsid w:val="F7BE9064"/>
    <w:rsid w:val="F7BF2134"/>
    <w:rsid w:val="F7BFE831"/>
    <w:rsid w:val="F7DE6AE3"/>
    <w:rsid w:val="F7E7778D"/>
    <w:rsid w:val="F7EB151F"/>
    <w:rsid w:val="F7ED8648"/>
    <w:rsid w:val="F7EE8008"/>
    <w:rsid w:val="F7F5870C"/>
    <w:rsid w:val="F7F74EFD"/>
    <w:rsid w:val="F7F9ADD5"/>
    <w:rsid w:val="F7FE05D9"/>
    <w:rsid w:val="F7FE70BB"/>
    <w:rsid w:val="F7FEC236"/>
    <w:rsid w:val="F7FF07AE"/>
    <w:rsid w:val="F87B372B"/>
    <w:rsid w:val="F8AFDEE2"/>
    <w:rsid w:val="F8BFAF9F"/>
    <w:rsid w:val="F9BE9802"/>
    <w:rsid w:val="F9CFC5A8"/>
    <w:rsid w:val="F9D39202"/>
    <w:rsid w:val="F9DF8298"/>
    <w:rsid w:val="F9DFD880"/>
    <w:rsid w:val="F9E5A26B"/>
    <w:rsid w:val="F9ED9816"/>
    <w:rsid w:val="FA3F2955"/>
    <w:rsid w:val="FAED92E0"/>
    <w:rsid w:val="FAFD7867"/>
    <w:rsid w:val="FB3BD3D5"/>
    <w:rsid w:val="FB7E0F49"/>
    <w:rsid w:val="FBBB547D"/>
    <w:rsid w:val="FBD5F7F5"/>
    <w:rsid w:val="FBDF5423"/>
    <w:rsid w:val="FBE7E824"/>
    <w:rsid w:val="FBEDE4B0"/>
    <w:rsid w:val="FBEF0678"/>
    <w:rsid w:val="FBEF7E02"/>
    <w:rsid w:val="FBEFAEEB"/>
    <w:rsid w:val="FBFB06D0"/>
    <w:rsid w:val="FBFC58DB"/>
    <w:rsid w:val="FBFE20EF"/>
    <w:rsid w:val="FBFE26C6"/>
    <w:rsid w:val="FBFE45F9"/>
    <w:rsid w:val="FBFF58B9"/>
    <w:rsid w:val="FCC6679E"/>
    <w:rsid w:val="FCE77809"/>
    <w:rsid w:val="FCEFB519"/>
    <w:rsid w:val="FCFB4C4A"/>
    <w:rsid w:val="FCFD100B"/>
    <w:rsid w:val="FCFFB7D5"/>
    <w:rsid w:val="FD3EA054"/>
    <w:rsid w:val="FD6E8F72"/>
    <w:rsid w:val="FD6F049B"/>
    <w:rsid w:val="FD7E280A"/>
    <w:rsid w:val="FD7EF33F"/>
    <w:rsid w:val="FD7F5198"/>
    <w:rsid w:val="FD7F5591"/>
    <w:rsid w:val="FD7F93AE"/>
    <w:rsid w:val="FDBF2D38"/>
    <w:rsid w:val="FDBF9B83"/>
    <w:rsid w:val="FDCF20C9"/>
    <w:rsid w:val="FDDF53E0"/>
    <w:rsid w:val="FDEADEB3"/>
    <w:rsid w:val="FDF593F5"/>
    <w:rsid w:val="FDF91FD4"/>
    <w:rsid w:val="FDF94930"/>
    <w:rsid w:val="FDF9CCCE"/>
    <w:rsid w:val="FDFEA993"/>
    <w:rsid w:val="FE57581B"/>
    <w:rsid w:val="FE6FA160"/>
    <w:rsid w:val="FE974039"/>
    <w:rsid w:val="FEB204D7"/>
    <w:rsid w:val="FEBFD630"/>
    <w:rsid w:val="FEBFEE31"/>
    <w:rsid w:val="FED7FA54"/>
    <w:rsid w:val="FEEE689B"/>
    <w:rsid w:val="FEEE8398"/>
    <w:rsid w:val="FEEF325E"/>
    <w:rsid w:val="FEF56EAA"/>
    <w:rsid w:val="FEF7081C"/>
    <w:rsid w:val="FEFB9DD7"/>
    <w:rsid w:val="FEFEEEAA"/>
    <w:rsid w:val="FEFF9B15"/>
    <w:rsid w:val="FEFFF381"/>
    <w:rsid w:val="FF0762AD"/>
    <w:rsid w:val="FF1F1425"/>
    <w:rsid w:val="FF2F19F7"/>
    <w:rsid w:val="FF5F41C4"/>
    <w:rsid w:val="FF664716"/>
    <w:rsid w:val="FF6B7324"/>
    <w:rsid w:val="FF6B894C"/>
    <w:rsid w:val="FF7255A5"/>
    <w:rsid w:val="FF7721A8"/>
    <w:rsid w:val="FF773B95"/>
    <w:rsid w:val="FF7D6EEE"/>
    <w:rsid w:val="FF7F2D28"/>
    <w:rsid w:val="FF9F2199"/>
    <w:rsid w:val="FF9FCBB7"/>
    <w:rsid w:val="FFAF4543"/>
    <w:rsid w:val="FFB4BC10"/>
    <w:rsid w:val="FFB77A66"/>
    <w:rsid w:val="FFBB58AF"/>
    <w:rsid w:val="FFBBA646"/>
    <w:rsid w:val="FFBF1B7D"/>
    <w:rsid w:val="FFBF5520"/>
    <w:rsid w:val="FFCFEF18"/>
    <w:rsid w:val="FFD752AD"/>
    <w:rsid w:val="FFD7D0E5"/>
    <w:rsid w:val="FFD97A03"/>
    <w:rsid w:val="FFDDD80B"/>
    <w:rsid w:val="FFDF32E1"/>
    <w:rsid w:val="FFDF51E5"/>
    <w:rsid w:val="FFDF78CD"/>
    <w:rsid w:val="FFE6230C"/>
    <w:rsid w:val="FFEA6E85"/>
    <w:rsid w:val="FFED046E"/>
    <w:rsid w:val="FFED2D3C"/>
    <w:rsid w:val="FFEDC653"/>
    <w:rsid w:val="FFEDF827"/>
    <w:rsid w:val="FFEED0C9"/>
    <w:rsid w:val="FFEFD2C5"/>
    <w:rsid w:val="FFF16A39"/>
    <w:rsid w:val="FFF318C4"/>
    <w:rsid w:val="FFF59088"/>
    <w:rsid w:val="FFF5F2F8"/>
    <w:rsid w:val="FFFDED5E"/>
    <w:rsid w:val="FFFE17D1"/>
    <w:rsid w:val="FFFEA628"/>
    <w:rsid w:val="FFFEB513"/>
    <w:rsid w:val="FFFEF96D"/>
    <w:rsid w:val="FFFF12DF"/>
    <w:rsid w:val="FFFF5C13"/>
    <w:rsid w:val="FFFF8FB4"/>
    <w:rsid w:val="FFFF9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9"/>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4"/>
    <w:qFormat/>
    <w:uiPriority w:val="0"/>
    <w:rPr>
      <w:rFonts w:ascii="宋体" w:hAnsi="Courier New" w:eastAsia="宋体"/>
    </w:rPr>
  </w:style>
  <w:style w:type="paragraph" w:styleId="9">
    <w:name w:val="Normal Indent"/>
    <w:basedOn w:val="1"/>
    <w:next w:val="10"/>
    <w:qFormat/>
    <w:uiPriority w:val="0"/>
    <w:pPr>
      <w:spacing w:after="200" w:line="600" w:lineRule="exact"/>
      <w:ind w:firstLine="420"/>
    </w:pPr>
    <w:rPr>
      <w:rFonts w:ascii="Times New Roman" w:hAnsi="Times New Roman" w:eastAsia="CESI仿宋-GB2312"/>
      <w:sz w:val="32"/>
      <w:szCs w:val="20"/>
    </w:rPr>
  </w:style>
  <w:style w:type="paragraph" w:styleId="10">
    <w:name w:val="Body Text"/>
    <w:basedOn w:val="1"/>
    <w:next w:val="11"/>
    <w:unhideWhenUsed/>
    <w:qFormat/>
    <w:uiPriority w:val="99"/>
    <w:pPr>
      <w:spacing w:before="100" w:beforeAutospacing="1" w:after="120"/>
    </w:pPr>
  </w:style>
  <w:style w:type="paragraph" w:styleId="11">
    <w:name w:val="Title"/>
    <w:basedOn w:val="1"/>
    <w:next w:val="1"/>
    <w:link w:val="33"/>
    <w:qFormat/>
    <w:uiPriority w:val="0"/>
    <w:pPr>
      <w:spacing w:before="240" w:after="60"/>
      <w:jc w:val="center"/>
      <w:outlineLvl w:val="0"/>
    </w:pPr>
    <w:rPr>
      <w:rFonts w:ascii="Arial" w:hAnsi="Arial" w:eastAsia="隶书" w:cs="Times New Roman"/>
      <w:b/>
      <w:bCs/>
      <w:sz w:val="32"/>
      <w:szCs w:val="32"/>
    </w:rPr>
  </w:style>
  <w:style w:type="paragraph" w:styleId="12">
    <w:name w:val="annotation text"/>
    <w:basedOn w:val="1"/>
    <w:link w:val="43"/>
    <w:semiHidden/>
    <w:unhideWhenUsed/>
    <w:qFormat/>
    <w:uiPriority w:val="99"/>
    <w:pPr>
      <w:jc w:val="left"/>
    </w:pPr>
  </w:style>
  <w:style w:type="paragraph" w:styleId="13">
    <w:name w:val="Body Text Indent"/>
    <w:basedOn w:val="1"/>
    <w:next w:val="14"/>
    <w:link w:val="38"/>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4">
    <w:name w:val="Body Text First Indent 2"/>
    <w:basedOn w:val="13"/>
    <w:link w:val="39"/>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5">
    <w:name w:val="Balloon Text"/>
    <w:basedOn w:val="1"/>
    <w:link w:val="41"/>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left" w:pos="1440"/>
        <w:tab w:val="right" w:leader="dot" w:pos="8948"/>
      </w:tabs>
      <w:ind w:left="420" w:leftChars="200"/>
      <w:jc w:val="left"/>
    </w:pPr>
    <w:rPr>
      <w:b/>
      <w:sz w:val="28"/>
      <w:szCs w:val="44"/>
    </w:rPr>
  </w:style>
  <w:style w:type="paragraph" w:styleId="19">
    <w:name w:val="Body Text 2"/>
    <w:basedOn w:val="1"/>
    <w:qFormat/>
    <w:uiPriority w:val="0"/>
    <w:pPr>
      <w:spacing w:line="360" w:lineRule="auto"/>
    </w:pPr>
    <w:rPr>
      <w:sz w:val="24"/>
    </w:rPr>
  </w:style>
  <w:style w:type="paragraph" w:styleId="20">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1">
    <w:name w:val="annotation subject"/>
    <w:basedOn w:val="12"/>
    <w:next w:val="12"/>
    <w:link w:val="44"/>
    <w:semiHidden/>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semiHidden/>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标题 1 字符"/>
    <w:basedOn w:val="24"/>
    <w:link w:val="3"/>
    <w:qFormat/>
    <w:uiPriority w:val="9"/>
    <w:rPr>
      <w:rFonts w:ascii="Times New Roman" w:hAnsi="Times New Roman" w:eastAsia="宋体" w:cs="Times New Roman"/>
      <w:b/>
      <w:bCs/>
      <w:kern w:val="44"/>
      <w:sz w:val="44"/>
      <w:szCs w:val="44"/>
    </w:rPr>
  </w:style>
  <w:style w:type="character" w:customStyle="1" w:styleId="30">
    <w:name w:val="标题 2 字符"/>
    <w:basedOn w:val="24"/>
    <w:link w:val="4"/>
    <w:qFormat/>
    <w:uiPriority w:val="0"/>
    <w:rPr>
      <w:rFonts w:ascii="Arial" w:hAnsi="Arial" w:eastAsia="黑体" w:cs="Times New Roman"/>
      <w:b/>
      <w:bCs/>
      <w:sz w:val="32"/>
      <w:szCs w:val="32"/>
    </w:rPr>
  </w:style>
  <w:style w:type="character" w:customStyle="1" w:styleId="31">
    <w:name w:val="标题 3 字符"/>
    <w:basedOn w:val="24"/>
    <w:link w:val="5"/>
    <w:qFormat/>
    <w:uiPriority w:val="0"/>
    <w:rPr>
      <w:rFonts w:ascii="Times New Roman" w:hAnsi="Times New Roman" w:eastAsia="宋体" w:cs="Times New Roman"/>
      <w:b/>
      <w:bCs/>
      <w:sz w:val="32"/>
      <w:szCs w:val="32"/>
    </w:rPr>
  </w:style>
  <w:style w:type="character" w:customStyle="1" w:styleId="32">
    <w:name w:val="页脚 字符"/>
    <w:basedOn w:val="24"/>
    <w:link w:val="16"/>
    <w:qFormat/>
    <w:uiPriority w:val="99"/>
    <w:rPr>
      <w:sz w:val="18"/>
      <w:szCs w:val="18"/>
    </w:rPr>
  </w:style>
  <w:style w:type="character" w:customStyle="1" w:styleId="33">
    <w:name w:val="标题 字符"/>
    <w:basedOn w:val="24"/>
    <w:link w:val="11"/>
    <w:qFormat/>
    <w:uiPriority w:val="0"/>
    <w:rPr>
      <w:rFonts w:ascii="Arial" w:hAnsi="Arial" w:eastAsia="隶书" w:cs="Times New Roman"/>
      <w:b/>
      <w:bCs/>
      <w:sz w:val="32"/>
      <w:szCs w:val="32"/>
    </w:rPr>
  </w:style>
  <w:style w:type="character" w:customStyle="1" w:styleId="34">
    <w:name w:val="纯文本 字符"/>
    <w:link w:val="2"/>
    <w:qFormat/>
    <w:uiPriority w:val="0"/>
    <w:rPr>
      <w:rFonts w:ascii="宋体" w:hAnsi="Courier New" w:eastAsia="宋体"/>
    </w:rPr>
  </w:style>
  <w:style w:type="character" w:customStyle="1" w:styleId="35">
    <w:name w:val="纯文本 Char1"/>
    <w:basedOn w:val="24"/>
    <w:semiHidden/>
    <w:qFormat/>
    <w:uiPriority w:val="99"/>
    <w:rPr>
      <w:rFonts w:ascii="宋体" w:hAnsi="Courier New" w:eastAsia="宋体" w:cs="Courier New"/>
      <w:szCs w:val="21"/>
    </w:rPr>
  </w:style>
  <w:style w:type="paragraph" w:customStyle="1" w:styleId="36">
    <w:name w:val="列出段落1"/>
    <w:basedOn w:val="1"/>
    <w:qFormat/>
    <w:uiPriority w:val="34"/>
    <w:pPr>
      <w:ind w:firstLine="420" w:firstLineChars="200"/>
    </w:pPr>
    <w:rPr>
      <w:rFonts w:ascii="Times New Roman" w:hAnsi="Times New Roman" w:eastAsia="宋体" w:cs="Times New Roman"/>
      <w:szCs w:val="24"/>
    </w:rPr>
  </w:style>
  <w:style w:type="character" w:customStyle="1" w:styleId="37">
    <w:name w:val="页眉 字符"/>
    <w:basedOn w:val="24"/>
    <w:link w:val="17"/>
    <w:qFormat/>
    <w:uiPriority w:val="99"/>
    <w:rPr>
      <w:sz w:val="18"/>
      <w:szCs w:val="18"/>
    </w:rPr>
  </w:style>
  <w:style w:type="character" w:customStyle="1" w:styleId="38">
    <w:name w:val="正文文本缩进 字符"/>
    <w:basedOn w:val="24"/>
    <w:link w:val="13"/>
    <w:semiHidden/>
    <w:qFormat/>
    <w:uiPriority w:val="0"/>
    <w:rPr>
      <w:rFonts w:ascii="Times New Roman" w:hAnsi="Times New Roman" w:eastAsia="宋体" w:cs="Times New Roman"/>
      <w:kern w:val="0"/>
      <w:sz w:val="24"/>
      <w:szCs w:val="20"/>
      <w:lang w:val="zh-CN"/>
    </w:rPr>
  </w:style>
  <w:style w:type="character" w:customStyle="1" w:styleId="39">
    <w:name w:val="正文文本首行缩进 2 字符"/>
    <w:basedOn w:val="38"/>
    <w:link w:val="14"/>
    <w:semiHidden/>
    <w:qFormat/>
    <w:uiPriority w:val="99"/>
    <w:rPr>
      <w:rFonts w:ascii="Times New Roman" w:hAnsi="Times New Roman" w:eastAsia="宋体" w:cs="Times New Roman"/>
      <w:kern w:val="0"/>
      <w:sz w:val="24"/>
      <w:szCs w:val="20"/>
      <w:lang w:val="zh-CN"/>
    </w:rPr>
  </w:style>
  <w:style w:type="paragraph" w:styleId="40">
    <w:name w:val="List Paragraph"/>
    <w:basedOn w:val="1"/>
    <w:link w:val="46"/>
    <w:qFormat/>
    <w:uiPriority w:val="34"/>
    <w:pPr>
      <w:ind w:firstLine="420" w:firstLineChars="200"/>
    </w:pPr>
  </w:style>
  <w:style w:type="character" w:customStyle="1" w:styleId="41">
    <w:name w:val="批注框文本 字符"/>
    <w:basedOn w:val="24"/>
    <w:link w:val="15"/>
    <w:semiHidden/>
    <w:qFormat/>
    <w:uiPriority w:val="99"/>
    <w:rPr>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4"/>
    <w:link w:val="12"/>
    <w:semiHidden/>
    <w:qFormat/>
    <w:uiPriority w:val="99"/>
    <w:rPr>
      <w:kern w:val="2"/>
      <w:sz w:val="21"/>
      <w:szCs w:val="22"/>
    </w:rPr>
  </w:style>
  <w:style w:type="character" w:customStyle="1" w:styleId="44">
    <w:name w:val="批注主题 字符"/>
    <w:basedOn w:val="43"/>
    <w:link w:val="21"/>
    <w:semiHidden/>
    <w:qFormat/>
    <w:uiPriority w:val="99"/>
    <w:rPr>
      <w:b/>
      <w:bCs/>
      <w:kern w:val="2"/>
      <w:sz w:val="21"/>
      <w:szCs w:val="22"/>
    </w:rPr>
  </w:style>
  <w:style w:type="paragraph" w:customStyle="1" w:styleId="4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列表段落 字符"/>
    <w:link w:val="40"/>
    <w:qFormat/>
    <w:uiPriority w:val="0"/>
    <w:rPr>
      <w:kern w:val="2"/>
      <w:sz w:val="21"/>
      <w:szCs w:val="22"/>
    </w:rPr>
  </w:style>
  <w:style w:type="character" w:customStyle="1" w:styleId="47">
    <w:name w:val="标题 6 字符"/>
    <w:basedOn w:val="24"/>
    <w:link w:val="8"/>
    <w:qFormat/>
    <w:uiPriority w:val="9"/>
    <w:rPr>
      <w:rFonts w:asciiTheme="majorHAnsi" w:hAnsiTheme="majorHAnsi" w:eastAsiaTheme="majorEastAsia" w:cstheme="majorBidi"/>
      <w:b/>
      <w:bCs/>
      <w:kern w:val="2"/>
      <w:sz w:val="24"/>
      <w:szCs w:val="24"/>
    </w:rPr>
  </w:style>
  <w:style w:type="character" w:customStyle="1" w:styleId="48">
    <w:name w:val="标题 4 字符"/>
    <w:basedOn w:val="24"/>
    <w:link w:val="6"/>
    <w:qFormat/>
    <w:uiPriority w:val="9"/>
    <w:rPr>
      <w:rFonts w:asciiTheme="majorHAnsi" w:hAnsiTheme="majorHAnsi" w:eastAsiaTheme="majorEastAsia" w:cstheme="majorBidi"/>
      <w:b/>
      <w:bCs/>
      <w:kern w:val="2"/>
      <w:sz w:val="28"/>
      <w:szCs w:val="28"/>
    </w:rPr>
  </w:style>
  <w:style w:type="character" w:customStyle="1" w:styleId="49">
    <w:name w:val="标题 5 字符"/>
    <w:basedOn w:val="24"/>
    <w:link w:val="7"/>
    <w:qFormat/>
    <w:uiPriority w:val="9"/>
    <w:rPr>
      <w:b/>
      <w:bCs/>
      <w:kern w:val="2"/>
      <w:sz w:val="28"/>
      <w:szCs w:val="28"/>
    </w:rPr>
  </w:style>
  <w:style w:type="paragraph" w:customStyle="1" w:styleId="50">
    <w:name w:val="04-正文"/>
    <w:link w:val="51"/>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1">
    <w:name w:val="04-正文 Char"/>
    <w:link w:val="50"/>
    <w:qFormat/>
    <w:uiPriority w:val="0"/>
    <w:rPr>
      <w:rFonts w:ascii="Times New Roman" w:hAnsi="Times New Roman" w:eastAsia="宋体" w:cs="Times New Roman"/>
      <w:sz w:val="28"/>
      <w:szCs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3">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10282</Words>
  <Characters>10599</Characters>
  <Lines>88</Lines>
  <Paragraphs>24</Paragraphs>
  <TotalTime>66</TotalTime>
  <ScaleCrop>false</ScaleCrop>
  <LinksUpToDate>false</LinksUpToDate>
  <CharactersWithSpaces>11043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2022-08-18T07:30:00Z</dcterms:created>
  <cp:lastPrinted>2025-07-03T08:36:00Z</cp:lastPrinted>
  <dcterms:modified xsi:type="dcterms:W3CDTF">2025-09-23T02:28:11Z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666928E1DE354B04A4BC050DBF8F931B</vt:lpwstr>
  </property>
  <property fmtid="{D5CDD505-2E9C-101B-9397-08002B2CF9AE}" pid="4" name="KSOTemplateDocerSaveRecord">
    <vt:lpwstr>eyJoZGlkIjoiYjYwZGEzNDBjZjIzZDg5OGUzZjliZjFkYWJhN2FhODEiLCJ1c2VySWQiOiIyMzczNjM4NjAifQ==</vt:lpwstr>
  </property>
</Properties>
</file>